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小标宋简体" w:hAnsi="宋体" w:eastAsia="方正小标宋简体"/>
          <w:bCs/>
          <w:color w:val="000000" w:themeColor="text1"/>
          <w:sz w:val="44"/>
          <w:szCs w:val="44"/>
          <w14:textFill>
            <w14:solidFill>
              <w14:schemeClr w14:val="tx1"/>
            </w14:solidFill>
          </w14:textFill>
        </w:rPr>
      </w:pPr>
    </w:p>
    <w:p>
      <w:pPr>
        <w:widowControl/>
        <w:jc w:val="left"/>
        <w:rPr>
          <w:rFonts w:ascii="方正小标宋简体" w:hAnsi="宋体" w:eastAsia="方正小标宋简体"/>
          <w:bCs/>
          <w:color w:val="000000" w:themeColor="text1"/>
          <w:sz w:val="30"/>
          <w:szCs w:val="30"/>
          <w14:textFill>
            <w14:solidFill>
              <w14:schemeClr w14:val="tx1"/>
            </w14:solidFill>
          </w14:textFill>
        </w:rPr>
      </w:pP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snapToGrid w:val="0"/>
        <w:jc w:val="center"/>
        <w:rPr>
          <w:rFonts w:hint="eastAsia" w:ascii="方正小标宋简体" w:hAnsi="宋体" w:eastAsia="方正小标宋简体"/>
          <w:bCs/>
          <w:color w:val="000000" w:themeColor="text1"/>
          <w:sz w:val="52"/>
          <w:szCs w:val="52"/>
          <w:lang w:eastAsia="zh-CN"/>
          <w14:textFill>
            <w14:solidFill>
              <w14:schemeClr w14:val="tx1"/>
            </w14:solidFill>
          </w14:textFill>
        </w:rPr>
      </w:pPr>
      <w:r>
        <w:rPr>
          <w:rFonts w:hint="eastAsia" w:ascii="方正小标宋简体" w:hAnsi="宋体" w:eastAsia="方正小标宋简体"/>
          <w:bCs/>
          <w:color w:val="000000" w:themeColor="text1"/>
          <w:sz w:val="52"/>
          <w:szCs w:val="52"/>
          <w:lang w:eastAsia="zh-CN"/>
          <w14:textFill>
            <w14:solidFill>
              <w14:schemeClr w14:val="tx1"/>
            </w14:solidFill>
          </w14:textFill>
        </w:rPr>
        <w:t>吕梁市农业学校</w:t>
      </w:r>
    </w:p>
    <w:p>
      <w:pPr>
        <w:snapToGrid w:val="0"/>
        <w:jc w:val="center"/>
        <w:rPr>
          <w:rFonts w:ascii="方正小标宋简体" w:hAnsi="宋体" w:eastAsia="方正小标宋简体"/>
          <w:bCs/>
          <w:color w:val="000000" w:themeColor="text1"/>
          <w:sz w:val="52"/>
          <w:szCs w:val="52"/>
          <w14:textFill>
            <w14:solidFill>
              <w14:schemeClr w14:val="tx1"/>
            </w14:solidFill>
          </w14:textFill>
        </w:rPr>
      </w:pPr>
      <w:r>
        <w:rPr>
          <w:rFonts w:hint="eastAsia" w:ascii="方正小标宋简体" w:hAnsi="宋体" w:eastAsia="方正小标宋简体"/>
          <w:bCs/>
          <w:color w:val="000000" w:themeColor="text1"/>
          <w:sz w:val="52"/>
          <w:szCs w:val="52"/>
          <w:lang w:eastAsia="zh-CN"/>
          <w14:textFill>
            <w14:solidFill>
              <w14:schemeClr w14:val="tx1"/>
            </w14:solidFill>
          </w14:textFill>
        </w:rPr>
        <w:t>现代农艺技术</w:t>
      </w:r>
      <w:r>
        <w:rPr>
          <w:rFonts w:hint="eastAsia" w:ascii="方正小标宋简体" w:hAnsi="宋体" w:eastAsia="方正小标宋简体"/>
          <w:bCs/>
          <w:color w:val="000000" w:themeColor="text1"/>
          <w:sz w:val="52"/>
          <w:szCs w:val="52"/>
          <w14:textFill>
            <w14:solidFill>
              <w14:schemeClr w14:val="tx1"/>
            </w14:solidFill>
          </w14:textFill>
        </w:rPr>
        <w:t>专业人才培养方案</w:t>
      </w: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widowControl/>
        <w:jc w:val="center"/>
        <w:rPr>
          <w:rFonts w:hint="eastAsia" w:ascii="楷体" w:hAnsi="楷体" w:eastAsia="楷体"/>
          <w:b/>
          <w:bCs/>
          <w:color w:val="000000" w:themeColor="text1"/>
          <w:sz w:val="44"/>
          <w:szCs w:val="44"/>
          <w14:textFill>
            <w14:solidFill>
              <w14:schemeClr w14:val="tx1"/>
            </w14:solidFill>
          </w14:textFill>
        </w:rPr>
      </w:pPr>
    </w:p>
    <w:p>
      <w:pPr>
        <w:widowControl/>
        <w:jc w:val="center"/>
        <w:rPr>
          <w:rFonts w:hint="eastAsia" w:ascii="楷体" w:hAnsi="楷体" w:eastAsia="楷体"/>
          <w:b/>
          <w:bCs/>
          <w:color w:val="000000" w:themeColor="text1"/>
          <w:sz w:val="44"/>
          <w:szCs w:val="44"/>
          <w14:textFill>
            <w14:solidFill>
              <w14:schemeClr w14:val="tx1"/>
            </w14:solidFill>
          </w14:textFill>
        </w:rPr>
      </w:pPr>
    </w:p>
    <w:p>
      <w:pPr>
        <w:widowControl/>
        <w:jc w:val="center"/>
        <w:rPr>
          <w:rFonts w:hint="eastAsia" w:ascii="楷体" w:hAnsi="楷体" w:eastAsia="楷体"/>
          <w:b/>
          <w:bCs/>
          <w:color w:val="000000" w:themeColor="text1"/>
          <w:sz w:val="44"/>
          <w:szCs w:val="44"/>
          <w14:textFill>
            <w14:solidFill>
              <w14:schemeClr w14:val="tx1"/>
            </w14:solidFill>
          </w14:textFill>
        </w:rPr>
      </w:pPr>
    </w:p>
    <w:p>
      <w:pPr>
        <w:widowControl/>
        <w:jc w:val="center"/>
        <w:rPr>
          <w:rFonts w:hint="eastAsia" w:ascii="楷体" w:hAnsi="楷体" w:eastAsia="楷体"/>
          <w:b/>
          <w:bCs/>
          <w:color w:val="000000" w:themeColor="text1"/>
          <w:sz w:val="44"/>
          <w:szCs w:val="44"/>
          <w14:textFill>
            <w14:solidFill>
              <w14:schemeClr w14:val="tx1"/>
            </w14:solidFill>
          </w14:textFill>
        </w:rPr>
      </w:pPr>
    </w:p>
    <w:p>
      <w:pPr>
        <w:widowControl/>
        <w:jc w:val="center"/>
        <w:rPr>
          <w:rFonts w:hint="eastAsia" w:ascii="楷体" w:hAnsi="楷体" w:eastAsia="楷体"/>
          <w:b/>
          <w:bCs/>
          <w:color w:val="000000" w:themeColor="text1"/>
          <w:sz w:val="44"/>
          <w:szCs w:val="44"/>
          <w14:textFill>
            <w14:solidFill>
              <w14:schemeClr w14:val="tx1"/>
            </w14:solidFill>
          </w14:textFill>
        </w:rPr>
      </w:pPr>
    </w:p>
    <w:p>
      <w:pPr>
        <w:widowControl/>
        <w:jc w:val="center"/>
        <w:rPr>
          <w:rFonts w:hint="eastAsia" w:ascii="楷体" w:hAnsi="楷体" w:eastAsia="楷体"/>
          <w:b/>
          <w:bCs/>
          <w:color w:val="000000" w:themeColor="text1"/>
          <w:sz w:val="44"/>
          <w:szCs w:val="44"/>
          <w14:textFill>
            <w14:solidFill>
              <w14:schemeClr w14:val="tx1"/>
            </w14:solidFill>
          </w14:textFill>
        </w:rPr>
      </w:pPr>
    </w:p>
    <w:p>
      <w:pPr>
        <w:widowControl/>
        <w:jc w:val="center"/>
        <w:rPr>
          <w:rFonts w:hint="eastAsia" w:ascii="楷体" w:hAnsi="楷体" w:eastAsia="楷体"/>
          <w:b/>
          <w:bCs/>
          <w:color w:val="000000" w:themeColor="text1"/>
          <w:sz w:val="44"/>
          <w:szCs w:val="44"/>
          <w14:textFill>
            <w14:solidFill>
              <w14:schemeClr w14:val="tx1"/>
            </w14:solidFill>
          </w14:textFill>
        </w:rPr>
      </w:pPr>
    </w:p>
    <w:p>
      <w:pPr>
        <w:widowControl/>
        <w:jc w:val="center"/>
        <w:rPr>
          <w:rFonts w:hint="eastAsia" w:ascii="楷体" w:hAnsi="楷体" w:eastAsia="楷体"/>
          <w:b/>
          <w:bCs/>
          <w:color w:val="000000" w:themeColor="text1"/>
          <w:sz w:val="44"/>
          <w:szCs w:val="44"/>
          <w14:textFill>
            <w14:solidFill>
              <w14:schemeClr w14:val="tx1"/>
            </w14:solidFill>
          </w14:textFill>
        </w:rPr>
      </w:pPr>
    </w:p>
    <w:p>
      <w:pPr>
        <w:widowControl/>
        <w:jc w:val="center"/>
        <w:rPr>
          <w:rFonts w:ascii="楷体" w:hAnsi="楷体" w:eastAsia="楷体"/>
          <w:b/>
          <w:bCs/>
          <w:color w:val="000000" w:themeColor="text1"/>
          <w:sz w:val="44"/>
          <w:szCs w:val="44"/>
          <w14:textFill>
            <w14:solidFill>
              <w14:schemeClr w14:val="tx1"/>
            </w14:solidFill>
          </w14:textFill>
        </w:rPr>
      </w:pPr>
      <w:r>
        <w:rPr>
          <w:rFonts w:hint="eastAsia" w:ascii="楷体" w:hAnsi="楷体" w:eastAsia="楷体"/>
          <w:b/>
          <w:bCs/>
          <w:color w:val="000000" w:themeColor="text1"/>
          <w:sz w:val="44"/>
          <w:szCs w:val="44"/>
          <w14:textFill>
            <w14:solidFill>
              <w14:schemeClr w14:val="tx1"/>
            </w14:solidFill>
          </w14:textFill>
        </w:rPr>
        <w:t>二</w:t>
      </w:r>
      <w:r>
        <w:rPr>
          <w:rFonts w:hint="eastAsia" w:ascii="楷体" w:hAnsi="楷体" w:eastAsia="楷体" w:cs="微软雅黑"/>
          <w:b/>
          <w:bCs/>
          <w:color w:val="000000" w:themeColor="text1"/>
          <w:sz w:val="44"/>
          <w:szCs w:val="44"/>
          <w14:textFill>
            <w14:solidFill>
              <w14:schemeClr w14:val="tx1"/>
            </w14:solidFill>
          </w14:textFill>
        </w:rPr>
        <w:t>〇</w:t>
      </w:r>
      <w:r>
        <w:rPr>
          <w:rFonts w:hint="eastAsia" w:ascii="楷体" w:hAnsi="楷体" w:eastAsia="楷体"/>
          <w:b/>
          <w:bCs/>
          <w:color w:val="000000" w:themeColor="text1"/>
          <w:sz w:val="44"/>
          <w:szCs w:val="44"/>
          <w14:textFill>
            <w14:solidFill>
              <w14:schemeClr w14:val="tx1"/>
            </w14:solidFill>
          </w14:textFill>
        </w:rPr>
        <w:t>一九年</w:t>
      </w:r>
      <w:r>
        <w:rPr>
          <w:rFonts w:hint="eastAsia" w:ascii="楷体" w:hAnsi="楷体" w:eastAsia="楷体"/>
          <w:b/>
          <w:bCs/>
          <w:color w:val="000000" w:themeColor="text1"/>
          <w:sz w:val="44"/>
          <w:szCs w:val="44"/>
          <w:lang w:eastAsia="zh-CN"/>
          <w14:textFill>
            <w14:solidFill>
              <w14:schemeClr w14:val="tx1"/>
            </w14:solidFill>
          </w14:textFill>
        </w:rPr>
        <w:t>九</w:t>
      </w:r>
      <w:r>
        <w:rPr>
          <w:rFonts w:hint="eastAsia" w:ascii="楷体" w:hAnsi="楷体" w:eastAsia="楷体"/>
          <w:b/>
          <w:bCs/>
          <w:color w:val="000000" w:themeColor="text1"/>
          <w:sz w:val="44"/>
          <w:szCs w:val="44"/>
          <w14:textFill>
            <w14:solidFill>
              <w14:schemeClr w14:val="tx1"/>
            </w14:solidFill>
          </w14:textFill>
        </w:rPr>
        <w:t>月</w:t>
      </w:r>
    </w:p>
    <w:p>
      <w:pPr>
        <w:widowControl/>
        <w:jc w:val="center"/>
        <w:rPr>
          <w:rFonts w:ascii="楷体" w:hAnsi="楷体" w:eastAsia="楷体"/>
          <w:b/>
          <w:bCs/>
          <w:color w:val="000000" w:themeColor="text1"/>
          <w:sz w:val="44"/>
          <w:szCs w:val="44"/>
          <w14:textFill>
            <w14:solidFill>
              <w14:schemeClr w14:val="tx1"/>
            </w14:solidFill>
          </w14:textFill>
        </w:rPr>
      </w:pPr>
    </w:p>
    <w:p>
      <w:pPr>
        <w:widowControl/>
        <w:jc w:val="center"/>
        <w:rPr>
          <w:rFonts w:ascii="楷体" w:hAnsi="楷体" w:eastAsia="楷体"/>
          <w:b/>
          <w:bCs/>
          <w:color w:val="000000" w:themeColor="text1"/>
          <w:sz w:val="32"/>
          <w:szCs w:val="32"/>
          <w14:textFill>
            <w14:solidFill>
              <w14:schemeClr w14:val="tx1"/>
            </w14:solidFill>
          </w14:textFill>
        </w:rPr>
      </w:pPr>
    </w:p>
    <w:sdt>
      <w:sdtPr>
        <w:rPr>
          <w:rFonts w:ascii="Times New Roman" w:hAnsi="Times New Roman" w:eastAsia="宋体" w:cs="Times New Roman"/>
          <w:color w:val="auto"/>
          <w:kern w:val="2"/>
          <w:sz w:val="21"/>
          <w:szCs w:val="24"/>
          <w:lang w:val="zh-CN"/>
        </w:rPr>
        <w:id w:val="1284230837"/>
        <w:docPartObj>
          <w:docPartGallery w:val="Table of Contents"/>
          <w:docPartUnique/>
        </w:docPartObj>
      </w:sdtPr>
      <w:sdtEndPr>
        <w:rPr>
          <w:rFonts w:hint="eastAsia" w:ascii="楷体_GB2312" w:hAnsi="Times New Roman" w:eastAsia="楷体_GB2312" w:cs="Times New Roman"/>
          <w:b/>
          <w:bCs/>
          <w:color w:val="auto"/>
          <w:kern w:val="2"/>
          <w:sz w:val="30"/>
          <w:szCs w:val="30"/>
          <w:lang w:val="zh-CN"/>
        </w:rPr>
      </w:sdtEndPr>
      <w:sdtContent>
        <w:p>
          <w:pPr>
            <w:pStyle w:val="29"/>
            <w:keepNext w:val="0"/>
            <w:keepLines w:val="0"/>
            <w:widowControl w:val="0"/>
            <w:snapToGrid w:val="0"/>
            <w:spacing w:before="0" w:line="312" w:lineRule="auto"/>
            <w:jc w:val="center"/>
            <w:rPr>
              <w:rFonts w:ascii="方正小标宋简体" w:eastAsia="方正小标宋简体"/>
              <w:color w:val="000000" w:themeColor="text1"/>
              <w:sz w:val="44"/>
              <w:szCs w:val="44"/>
              <w:lang w:val="zh-CN"/>
              <w14:textFill>
                <w14:solidFill>
                  <w14:schemeClr w14:val="tx1"/>
                </w14:solidFill>
              </w14:textFill>
            </w:rPr>
          </w:pPr>
          <w:r>
            <w:rPr>
              <w:rFonts w:hint="eastAsia" w:ascii="方正小标宋简体" w:eastAsia="方正小标宋简体"/>
              <w:color w:val="000000" w:themeColor="text1"/>
              <w:sz w:val="44"/>
              <w:szCs w:val="44"/>
              <w:lang w:val="zh-CN"/>
              <w14:textFill>
                <w14:solidFill>
                  <w14:schemeClr w14:val="tx1"/>
                </w14:solidFill>
              </w14:textFill>
            </w:rPr>
            <w:t>目  录</w:t>
          </w:r>
        </w:p>
        <w:p>
          <w:pPr>
            <w:snapToGrid w:val="0"/>
            <w:spacing w:line="312" w:lineRule="auto"/>
            <w:rPr>
              <w:lang w:val="zh-CN"/>
            </w:rPr>
          </w:pPr>
        </w:p>
        <w:p>
          <w:pPr>
            <w:pStyle w:val="10"/>
            <w:rPr>
              <w:rFonts w:ascii="楷体_GB2312" w:eastAsia="楷体_GB2312"/>
              <w:sz w:val="30"/>
              <w:szCs w:val="30"/>
            </w:rPr>
          </w:pPr>
          <w:r>
            <w:rPr>
              <w:rFonts w:hint="eastAsia"/>
            </w:rPr>
            <w:fldChar w:fldCharType="begin"/>
          </w:r>
          <w:r>
            <w:rPr>
              <w:rFonts w:hint="eastAsia"/>
            </w:rPr>
            <w:instrText xml:space="preserve"> TOC \o "1-3" \h \z \u </w:instrText>
          </w:r>
          <w:r>
            <w:rPr>
              <w:rFonts w:hint="eastAsia"/>
            </w:rPr>
            <w:fldChar w:fldCharType="separate"/>
          </w:r>
          <w:r>
            <w:fldChar w:fldCharType="begin"/>
          </w:r>
          <w:r>
            <w:instrText xml:space="preserve"> HYPERLINK \l "_Toc16344103" </w:instrText>
          </w:r>
          <w:r>
            <w:fldChar w:fldCharType="separate"/>
          </w:r>
          <w:r>
            <w:rPr>
              <w:rStyle w:val="19"/>
              <w:rFonts w:hint="eastAsia" w:ascii="楷体_GB2312" w:eastAsia="楷体_GB2312"/>
              <w:sz w:val="30"/>
              <w:szCs w:val="30"/>
            </w:rPr>
            <w:t>一、专业名称及代码</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_Toc16344103 \h </w:instrText>
          </w:r>
          <w:r>
            <w:rPr>
              <w:rFonts w:hint="eastAsia" w:ascii="楷体_GB2312" w:eastAsia="楷体_GB2312"/>
              <w:sz w:val="30"/>
              <w:szCs w:val="30"/>
            </w:rPr>
            <w:fldChar w:fldCharType="separate"/>
          </w:r>
          <w:r>
            <w:rPr>
              <w:rFonts w:hint="eastAsia" w:ascii="楷体_GB2312" w:eastAsia="楷体_GB2312"/>
              <w:sz w:val="30"/>
              <w:szCs w:val="30"/>
            </w:rPr>
            <w:t>3</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0"/>
            <w:rPr>
              <w:rFonts w:ascii="楷体_GB2312" w:eastAsia="楷体_GB2312"/>
              <w:sz w:val="30"/>
              <w:szCs w:val="30"/>
            </w:rPr>
          </w:pPr>
          <w:r>
            <w:fldChar w:fldCharType="begin"/>
          </w:r>
          <w:r>
            <w:instrText xml:space="preserve"> HYPERLINK \l "_Toc16344104" </w:instrText>
          </w:r>
          <w:r>
            <w:fldChar w:fldCharType="separate"/>
          </w:r>
          <w:r>
            <w:rPr>
              <w:rStyle w:val="19"/>
              <w:rFonts w:hint="eastAsia" w:ascii="楷体_GB2312" w:eastAsia="楷体_GB2312"/>
              <w:sz w:val="30"/>
              <w:szCs w:val="30"/>
            </w:rPr>
            <w:t>二、入学要求</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_Toc16344104 \h </w:instrText>
          </w:r>
          <w:r>
            <w:rPr>
              <w:rFonts w:hint="eastAsia" w:ascii="楷体_GB2312" w:eastAsia="楷体_GB2312"/>
              <w:sz w:val="30"/>
              <w:szCs w:val="30"/>
            </w:rPr>
            <w:fldChar w:fldCharType="separate"/>
          </w:r>
          <w:r>
            <w:rPr>
              <w:rFonts w:hint="eastAsia" w:ascii="楷体_GB2312" w:eastAsia="楷体_GB2312"/>
              <w:sz w:val="30"/>
              <w:szCs w:val="30"/>
            </w:rPr>
            <w:t>3</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0"/>
            <w:rPr>
              <w:rFonts w:ascii="楷体_GB2312" w:eastAsia="楷体_GB2312"/>
              <w:sz w:val="30"/>
              <w:szCs w:val="30"/>
            </w:rPr>
          </w:pPr>
          <w:r>
            <w:fldChar w:fldCharType="begin"/>
          </w:r>
          <w:r>
            <w:instrText xml:space="preserve"> HYPERLINK \l "_Toc16344105" </w:instrText>
          </w:r>
          <w:r>
            <w:fldChar w:fldCharType="separate"/>
          </w:r>
          <w:r>
            <w:rPr>
              <w:rStyle w:val="19"/>
              <w:rFonts w:hint="eastAsia" w:ascii="楷体_GB2312" w:eastAsia="楷体_GB2312"/>
              <w:sz w:val="30"/>
              <w:szCs w:val="30"/>
            </w:rPr>
            <w:t>三、修业年限</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_Toc16344105 \h </w:instrText>
          </w:r>
          <w:r>
            <w:rPr>
              <w:rFonts w:hint="eastAsia" w:ascii="楷体_GB2312" w:eastAsia="楷体_GB2312"/>
              <w:sz w:val="30"/>
              <w:szCs w:val="30"/>
            </w:rPr>
            <w:fldChar w:fldCharType="separate"/>
          </w:r>
          <w:r>
            <w:rPr>
              <w:rFonts w:hint="eastAsia" w:ascii="楷体_GB2312" w:eastAsia="楷体_GB2312"/>
              <w:sz w:val="30"/>
              <w:szCs w:val="30"/>
            </w:rPr>
            <w:t>3</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0"/>
            <w:rPr>
              <w:rFonts w:ascii="楷体_GB2312" w:eastAsia="楷体_GB2312"/>
              <w:sz w:val="30"/>
              <w:szCs w:val="30"/>
            </w:rPr>
          </w:pPr>
          <w:r>
            <w:fldChar w:fldCharType="begin"/>
          </w:r>
          <w:r>
            <w:instrText xml:space="preserve"> HYPERLINK \l "_Toc16344106" </w:instrText>
          </w:r>
          <w:r>
            <w:fldChar w:fldCharType="separate"/>
          </w:r>
          <w:r>
            <w:rPr>
              <w:rStyle w:val="19"/>
              <w:rFonts w:hint="eastAsia" w:ascii="楷体_GB2312" w:eastAsia="楷体_GB2312"/>
              <w:sz w:val="30"/>
              <w:szCs w:val="30"/>
            </w:rPr>
            <w:t>四、职业面向</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_Toc16344106 \h </w:instrText>
          </w:r>
          <w:r>
            <w:rPr>
              <w:rFonts w:hint="eastAsia" w:ascii="楷体_GB2312" w:eastAsia="楷体_GB2312"/>
              <w:sz w:val="30"/>
              <w:szCs w:val="30"/>
            </w:rPr>
            <w:fldChar w:fldCharType="separate"/>
          </w:r>
          <w:r>
            <w:rPr>
              <w:rFonts w:hint="eastAsia" w:ascii="楷体_GB2312" w:eastAsia="楷体_GB2312"/>
              <w:sz w:val="30"/>
              <w:szCs w:val="30"/>
            </w:rPr>
            <w:t>3</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0"/>
            <w:rPr>
              <w:rFonts w:ascii="楷体_GB2312" w:eastAsia="楷体_GB2312"/>
              <w:sz w:val="30"/>
              <w:szCs w:val="30"/>
            </w:rPr>
          </w:pPr>
          <w:r>
            <w:fldChar w:fldCharType="begin"/>
          </w:r>
          <w:r>
            <w:instrText xml:space="preserve"> HYPERLINK \l "_Toc16344107" </w:instrText>
          </w:r>
          <w:r>
            <w:fldChar w:fldCharType="separate"/>
          </w:r>
          <w:r>
            <w:rPr>
              <w:rStyle w:val="19"/>
              <w:rFonts w:hint="eastAsia" w:ascii="楷体_GB2312" w:eastAsia="楷体_GB2312"/>
              <w:sz w:val="30"/>
              <w:szCs w:val="30"/>
            </w:rPr>
            <w:t>五、培养目标与培养规格</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_Toc16344107 \h </w:instrText>
          </w:r>
          <w:r>
            <w:rPr>
              <w:rFonts w:hint="eastAsia" w:ascii="楷体_GB2312" w:eastAsia="楷体_GB2312"/>
              <w:sz w:val="30"/>
              <w:szCs w:val="30"/>
            </w:rPr>
            <w:fldChar w:fldCharType="separate"/>
          </w:r>
          <w:r>
            <w:rPr>
              <w:rFonts w:hint="eastAsia" w:ascii="楷体_GB2312" w:eastAsia="楷体_GB2312"/>
              <w:sz w:val="30"/>
              <w:szCs w:val="30"/>
            </w:rPr>
            <w:t>3</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1"/>
            <w:rPr>
              <w:rFonts w:ascii="楷体_GB2312" w:eastAsia="楷体_GB2312"/>
              <w:sz w:val="30"/>
              <w:szCs w:val="30"/>
            </w:rPr>
          </w:pPr>
          <w:r>
            <w:fldChar w:fldCharType="begin"/>
          </w:r>
          <w:r>
            <w:instrText xml:space="preserve"> HYPERLINK \l "_Toc16344108" </w:instrText>
          </w:r>
          <w:r>
            <w:fldChar w:fldCharType="separate"/>
          </w:r>
          <w:r>
            <w:rPr>
              <w:rStyle w:val="19"/>
              <w:rFonts w:hint="eastAsia" w:ascii="楷体_GB2312" w:eastAsia="楷体_GB2312"/>
              <w:sz w:val="30"/>
              <w:szCs w:val="30"/>
            </w:rPr>
            <w:t>（一）人才培养目标</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_Toc16344108 \h </w:instrText>
          </w:r>
          <w:r>
            <w:rPr>
              <w:rFonts w:hint="eastAsia" w:ascii="楷体_GB2312" w:eastAsia="楷体_GB2312"/>
              <w:sz w:val="30"/>
              <w:szCs w:val="30"/>
            </w:rPr>
            <w:fldChar w:fldCharType="separate"/>
          </w:r>
          <w:r>
            <w:rPr>
              <w:rFonts w:hint="eastAsia" w:ascii="楷体_GB2312" w:eastAsia="楷体_GB2312"/>
              <w:sz w:val="30"/>
              <w:szCs w:val="30"/>
            </w:rPr>
            <w:t>4</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1"/>
            <w:rPr>
              <w:rFonts w:ascii="楷体_GB2312" w:eastAsia="楷体_GB2312"/>
              <w:sz w:val="30"/>
              <w:szCs w:val="30"/>
            </w:rPr>
          </w:pPr>
          <w:r>
            <w:fldChar w:fldCharType="begin"/>
          </w:r>
          <w:r>
            <w:instrText xml:space="preserve"> HYPERLINK \l "_Toc16344109" </w:instrText>
          </w:r>
          <w:r>
            <w:fldChar w:fldCharType="separate"/>
          </w:r>
          <w:r>
            <w:rPr>
              <w:rStyle w:val="19"/>
              <w:rFonts w:hint="eastAsia" w:ascii="楷体_GB2312" w:eastAsia="楷体_GB2312"/>
              <w:sz w:val="30"/>
              <w:szCs w:val="30"/>
            </w:rPr>
            <w:t>（二）人才培养规格</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_Toc16344109 \h </w:instrText>
          </w:r>
          <w:r>
            <w:rPr>
              <w:rFonts w:hint="eastAsia" w:ascii="楷体_GB2312" w:eastAsia="楷体_GB2312"/>
              <w:sz w:val="30"/>
              <w:szCs w:val="30"/>
            </w:rPr>
            <w:fldChar w:fldCharType="separate"/>
          </w:r>
          <w:r>
            <w:rPr>
              <w:rFonts w:hint="eastAsia" w:ascii="楷体_GB2312" w:eastAsia="楷体_GB2312"/>
              <w:sz w:val="30"/>
              <w:szCs w:val="30"/>
            </w:rPr>
            <w:t>4</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0"/>
            <w:rPr>
              <w:rFonts w:ascii="楷体_GB2312" w:eastAsia="楷体_GB2312"/>
              <w:sz w:val="30"/>
              <w:szCs w:val="30"/>
            </w:rPr>
          </w:pPr>
          <w:r>
            <w:fldChar w:fldCharType="begin"/>
          </w:r>
          <w:r>
            <w:instrText xml:space="preserve"> HYPERLINK \l "_Toc16344110" </w:instrText>
          </w:r>
          <w:r>
            <w:fldChar w:fldCharType="separate"/>
          </w:r>
          <w:r>
            <w:rPr>
              <w:rStyle w:val="19"/>
              <w:rFonts w:hint="eastAsia" w:ascii="楷体_GB2312" w:eastAsia="楷体_GB2312"/>
              <w:sz w:val="30"/>
              <w:szCs w:val="30"/>
            </w:rPr>
            <w:t>六、课程设置及要求</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_Toc16344110 \h </w:instrText>
          </w:r>
          <w:r>
            <w:rPr>
              <w:rFonts w:hint="eastAsia" w:ascii="楷体_GB2312" w:eastAsia="楷体_GB2312"/>
              <w:sz w:val="30"/>
              <w:szCs w:val="30"/>
            </w:rPr>
            <w:fldChar w:fldCharType="separate"/>
          </w:r>
          <w:r>
            <w:rPr>
              <w:rFonts w:hint="eastAsia" w:ascii="楷体_GB2312" w:eastAsia="楷体_GB2312"/>
              <w:sz w:val="30"/>
              <w:szCs w:val="30"/>
            </w:rPr>
            <w:t>6</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1"/>
            <w:rPr>
              <w:rFonts w:ascii="楷体_GB2312" w:eastAsia="楷体_GB2312"/>
              <w:sz w:val="30"/>
              <w:szCs w:val="30"/>
            </w:rPr>
          </w:pPr>
          <w:r>
            <w:fldChar w:fldCharType="begin"/>
          </w:r>
          <w:r>
            <w:instrText xml:space="preserve"> HYPERLINK \l "_Toc16344111" </w:instrText>
          </w:r>
          <w:r>
            <w:fldChar w:fldCharType="separate"/>
          </w:r>
          <w:r>
            <w:rPr>
              <w:rStyle w:val="19"/>
              <w:rFonts w:hint="eastAsia" w:ascii="楷体_GB2312" w:eastAsia="楷体_GB2312"/>
              <w:sz w:val="30"/>
              <w:szCs w:val="30"/>
            </w:rPr>
            <w:t>（一）公共基础课程</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_Toc16344111 \h </w:instrText>
          </w:r>
          <w:r>
            <w:rPr>
              <w:rFonts w:hint="eastAsia" w:ascii="楷体_GB2312" w:eastAsia="楷体_GB2312"/>
              <w:sz w:val="30"/>
              <w:szCs w:val="30"/>
            </w:rPr>
            <w:fldChar w:fldCharType="separate"/>
          </w:r>
          <w:r>
            <w:rPr>
              <w:rFonts w:hint="eastAsia" w:ascii="楷体_GB2312" w:eastAsia="楷体_GB2312"/>
              <w:sz w:val="30"/>
              <w:szCs w:val="30"/>
            </w:rPr>
            <w:t>6</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1"/>
            <w:rPr>
              <w:rFonts w:ascii="楷体_GB2312" w:eastAsia="楷体_GB2312"/>
              <w:sz w:val="30"/>
              <w:szCs w:val="30"/>
            </w:rPr>
          </w:pPr>
          <w:r>
            <w:fldChar w:fldCharType="begin"/>
          </w:r>
          <w:r>
            <w:instrText xml:space="preserve"> HYPERLINK \l "_Toc16344112" </w:instrText>
          </w:r>
          <w:r>
            <w:fldChar w:fldCharType="separate"/>
          </w:r>
          <w:r>
            <w:rPr>
              <w:rStyle w:val="19"/>
              <w:rFonts w:hint="eastAsia" w:ascii="楷体_GB2312" w:eastAsia="楷体_GB2312"/>
              <w:sz w:val="30"/>
              <w:szCs w:val="30"/>
            </w:rPr>
            <w:t>（二）专业课程</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_Toc16344112 \h </w:instrText>
          </w:r>
          <w:r>
            <w:rPr>
              <w:rFonts w:hint="eastAsia" w:ascii="楷体_GB2312" w:eastAsia="楷体_GB2312"/>
              <w:sz w:val="30"/>
              <w:szCs w:val="30"/>
            </w:rPr>
            <w:fldChar w:fldCharType="separate"/>
          </w:r>
          <w:r>
            <w:rPr>
              <w:rFonts w:hint="eastAsia" w:ascii="楷体_GB2312" w:eastAsia="楷体_GB2312"/>
              <w:sz w:val="30"/>
              <w:szCs w:val="30"/>
            </w:rPr>
            <w:t>16</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0"/>
            <w:rPr>
              <w:rFonts w:ascii="楷体_GB2312" w:eastAsia="楷体_GB2312"/>
              <w:sz w:val="30"/>
              <w:szCs w:val="30"/>
            </w:rPr>
          </w:pPr>
          <w:r>
            <w:fldChar w:fldCharType="begin"/>
          </w:r>
          <w:r>
            <w:instrText xml:space="preserve"> HYPERLINK \l "_Toc16344113" </w:instrText>
          </w:r>
          <w:r>
            <w:fldChar w:fldCharType="separate"/>
          </w:r>
          <w:r>
            <w:rPr>
              <w:rStyle w:val="19"/>
              <w:rFonts w:hint="eastAsia" w:ascii="楷体_GB2312" w:eastAsia="楷体_GB2312"/>
              <w:sz w:val="30"/>
              <w:szCs w:val="30"/>
            </w:rPr>
            <w:t>七、教学进程总体安排</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_Toc16344113 \h </w:instrText>
          </w:r>
          <w:r>
            <w:rPr>
              <w:rFonts w:hint="eastAsia" w:ascii="楷体_GB2312" w:eastAsia="楷体_GB2312"/>
              <w:sz w:val="30"/>
              <w:szCs w:val="30"/>
            </w:rPr>
            <w:fldChar w:fldCharType="separate"/>
          </w:r>
          <w:r>
            <w:rPr>
              <w:rFonts w:hint="eastAsia" w:ascii="楷体_GB2312" w:eastAsia="楷体_GB2312"/>
              <w:sz w:val="30"/>
              <w:szCs w:val="30"/>
            </w:rPr>
            <w:t>25</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0"/>
            <w:rPr>
              <w:rFonts w:ascii="楷体_GB2312" w:eastAsia="楷体_GB2312"/>
              <w:sz w:val="30"/>
              <w:szCs w:val="30"/>
            </w:rPr>
          </w:pPr>
          <w:r>
            <w:fldChar w:fldCharType="begin"/>
          </w:r>
          <w:r>
            <w:instrText xml:space="preserve"> HYPERLINK \l "_Toc16344119" </w:instrText>
          </w:r>
          <w:r>
            <w:fldChar w:fldCharType="separate"/>
          </w:r>
          <w:r>
            <w:rPr>
              <w:rStyle w:val="19"/>
              <w:rFonts w:hint="eastAsia" w:ascii="楷体_GB2312" w:eastAsia="楷体_GB2312"/>
              <w:sz w:val="30"/>
              <w:szCs w:val="30"/>
            </w:rPr>
            <w:t>八、实施保障</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_Toc16344119 \h </w:instrText>
          </w:r>
          <w:r>
            <w:rPr>
              <w:rFonts w:hint="eastAsia" w:ascii="楷体_GB2312" w:eastAsia="楷体_GB2312"/>
              <w:sz w:val="30"/>
              <w:szCs w:val="30"/>
            </w:rPr>
            <w:fldChar w:fldCharType="separate"/>
          </w:r>
          <w:r>
            <w:rPr>
              <w:rFonts w:hint="eastAsia" w:ascii="楷体_GB2312" w:eastAsia="楷体_GB2312"/>
              <w:sz w:val="30"/>
              <w:szCs w:val="30"/>
            </w:rPr>
            <w:t>26</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1"/>
            <w:rPr>
              <w:rFonts w:hint="eastAsia" w:ascii="楷体_GB2312" w:eastAsia="楷体_GB2312"/>
              <w:sz w:val="30"/>
              <w:szCs w:val="30"/>
              <w:lang w:val="en-US" w:eastAsia="zh-CN"/>
            </w:rPr>
          </w:pPr>
          <w:r>
            <w:fldChar w:fldCharType="begin"/>
          </w:r>
          <w:r>
            <w:instrText xml:space="preserve"> HYPERLINK \l "_Toc16344120" </w:instrText>
          </w:r>
          <w:r>
            <w:fldChar w:fldCharType="separate"/>
          </w:r>
          <w:r>
            <w:rPr>
              <w:rStyle w:val="19"/>
              <w:rFonts w:hint="eastAsia" w:ascii="楷体_GB2312" w:eastAsia="楷体_GB2312"/>
              <w:sz w:val="30"/>
              <w:szCs w:val="30"/>
            </w:rPr>
            <w:t>（一）师资队伍</w:t>
          </w:r>
          <w:r>
            <w:rPr>
              <w:rFonts w:hint="eastAsia" w:ascii="楷体_GB2312" w:eastAsia="楷体_GB2312"/>
              <w:sz w:val="30"/>
              <w:szCs w:val="30"/>
            </w:rPr>
            <w:tab/>
          </w:r>
          <w:r>
            <w:rPr>
              <w:rFonts w:hint="eastAsia" w:ascii="楷体_GB2312" w:eastAsia="楷体_GB2312"/>
              <w:sz w:val="30"/>
              <w:szCs w:val="30"/>
              <w:lang w:val="en-US" w:eastAsia="zh-CN"/>
            </w:rPr>
            <w:t>2</w:t>
          </w:r>
          <w:r>
            <w:rPr>
              <w:rFonts w:hint="eastAsia" w:ascii="楷体_GB2312" w:eastAsia="楷体_GB2312"/>
              <w:sz w:val="30"/>
              <w:szCs w:val="30"/>
            </w:rPr>
            <w:fldChar w:fldCharType="end"/>
          </w:r>
          <w:r>
            <w:rPr>
              <w:rFonts w:hint="eastAsia" w:ascii="楷体_GB2312" w:eastAsia="楷体_GB2312"/>
              <w:sz w:val="30"/>
              <w:szCs w:val="30"/>
              <w:lang w:val="en-US" w:eastAsia="zh-CN"/>
            </w:rPr>
            <w:t>8</w:t>
          </w:r>
        </w:p>
        <w:p>
          <w:pPr>
            <w:pStyle w:val="11"/>
            <w:rPr>
              <w:rFonts w:ascii="楷体_GB2312" w:eastAsia="楷体_GB2312"/>
              <w:sz w:val="30"/>
              <w:szCs w:val="30"/>
            </w:rPr>
          </w:pPr>
          <w:r>
            <w:fldChar w:fldCharType="begin"/>
          </w:r>
          <w:r>
            <w:instrText xml:space="preserve"> HYPERLINK \l "_Toc16344121" </w:instrText>
          </w:r>
          <w:r>
            <w:fldChar w:fldCharType="separate"/>
          </w:r>
          <w:r>
            <w:rPr>
              <w:rStyle w:val="19"/>
              <w:rFonts w:hint="eastAsia" w:ascii="楷体_GB2312" w:eastAsia="楷体_GB2312"/>
              <w:sz w:val="30"/>
              <w:szCs w:val="30"/>
            </w:rPr>
            <w:t>（二）教学设施</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_Toc16344121 \h </w:instrText>
          </w:r>
          <w:r>
            <w:rPr>
              <w:rFonts w:hint="eastAsia" w:ascii="楷体_GB2312" w:eastAsia="楷体_GB2312"/>
              <w:sz w:val="30"/>
              <w:szCs w:val="30"/>
            </w:rPr>
            <w:fldChar w:fldCharType="separate"/>
          </w:r>
          <w:r>
            <w:rPr>
              <w:rFonts w:hint="eastAsia" w:ascii="楷体_GB2312" w:eastAsia="楷体_GB2312"/>
              <w:sz w:val="30"/>
              <w:szCs w:val="30"/>
            </w:rPr>
            <w:t>28</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1"/>
            <w:rPr>
              <w:rFonts w:ascii="楷体_GB2312" w:eastAsia="楷体_GB2312"/>
              <w:sz w:val="30"/>
              <w:szCs w:val="30"/>
            </w:rPr>
          </w:pPr>
          <w:r>
            <w:fldChar w:fldCharType="begin"/>
          </w:r>
          <w:r>
            <w:instrText xml:space="preserve"> HYPERLINK \l "_Toc16344122" </w:instrText>
          </w:r>
          <w:r>
            <w:fldChar w:fldCharType="separate"/>
          </w:r>
          <w:r>
            <w:rPr>
              <w:rStyle w:val="19"/>
              <w:rFonts w:hint="eastAsia" w:ascii="楷体_GB2312" w:eastAsia="楷体_GB2312"/>
              <w:sz w:val="30"/>
              <w:szCs w:val="30"/>
            </w:rPr>
            <w:t>（三）教学资源</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_Toc16344122 \h </w:instrText>
          </w:r>
          <w:r>
            <w:rPr>
              <w:rFonts w:hint="eastAsia" w:ascii="楷体_GB2312" w:eastAsia="楷体_GB2312"/>
              <w:sz w:val="30"/>
              <w:szCs w:val="30"/>
            </w:rPr>
            <w:fldChar w:fldCharType="separate"/>
          </w:r>
          <w:r>
            <w:rPr>
              <w:rFonts w:hint="eastAsia" w:ascii="楷体_GB2312" w:eastAsia="楷体_GB2312"/>
              <w:sz w:val="30"/>
              <w:szCs w:val="30"/>
            </w:rPr>
            <w:t>29</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1"/>
            <w:rPr>
              <w:rFonts w:ascii="楷体_GB2312" w:eastAsia="楷体_GB2312"/>
              <w:sz w:val="30"/>
              <w:szCs w:val="30"/>
            </w:rPr>
          </w:pPr>
          <w:r>
            <w:fldChar w:fldCharType="begin"/>
          </w:r>
          <w:r>
            <w:instrText xml:space="preserve"> HYPERLINK \l "_Toc16344123" </w:instrText>
          </w:r>
          <w:r>
            <w:fldChar w:fldCharType="separate"/>
          </w:r>
          <w:r>
            <w:rPr>
              <w:rStyle w:val="19"/>
              <w:rFonts w:hint="eastAsia" w:ascii="楷体_GB2312" w:eastAsia="楷体_GB2312"/>
              <w:sz w:val="30"/>
              <w:szCs w:val="30"/>
            </w:rPr>
            <w:t>（四）教学方法</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_Toc16344123 \h </w:instrText>
          </w:r>
          <w:r>
            <w:rPr>
              <w:rFonts w:hint="eastAsia" w:ascii="楷体_GB2312" w:eastAsia="楷体_GB2312"/>
              <w:sz w:val="30"/>
              <w:szCs w:val="30"/>
            </w:rPr>
            <w:fldChar w:fldCharType="separate"/>
          </w:r>
          <w:r>
            <w:rPr>
              <w:rFonts w:hint="eastAsia" w:ascii="楷体_GB2312" w:eastAsia="楷体_GB2312"/>
              <w:sz w:val="30"/>
              <w:szCs w:val="30"/>
            </w:rPr>
            <w:t>30</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1"/>
            <w:rPr>
              <w:rFonts w:ascii="楷体_GB2312" w:eastAsia="楷体_GB2312"/>
              <w:sz w:val="30"/>
              <w:szCs w:val="30"/>
            </w:rPr>
          </w:pPr>
          <w:r>
            <w:fldChar w:fldCharType="begin"/>
          </w:r>
          <w:r>
            <w:instrText xml:space="preserve"> HYPERLINK \l "_Toc16344124" </w:instrText>
          </w:r>
          <w:r>
            <w:fldChar w:fldCharType="separate"/>
          </w:r>
          <w:r>
            <w:rPr>
              <w:rStyle w:val="19"/>
              <w:rFonts w:hint="eastAsia" w:ascii="楷体_GB2312" w:eastAsia="楷体_GB2312"/>
              <w:sz w:val="30"/>
              <w:szCs w:val="30"/>
            </w:rPr>
            <w:t>（五）学习评价</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_Toc16344124 \h </w:instrText>
          </w:r>
          <w:r>
            <w:rPr>
              <w:rFonts w:hint="eastAsia" w:ascii="楷体_GB2312" w:eastAsia="楷体_GB2312"/>
              <w:sz w:val="30"/>
              <w:szCs w:val="30"/>
            </w:rPr>
            <w:fldChar w:fldCharType="separate"/>
          </w:r>
          <w:r>
            <w:rPr>
              <w:rFonts w:hint="eastAsia" w:ascii="楷体_GB2312" w:eastAsia="楷体_GB2312"/>
              <w:sz w:val="30"/>
              <w:szCs w:val="30"/>
            </w:rPr>
            <w:t>31</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0"/>
            <w:rPr>
              <w:rFonts w:ascii="楷体_GB2312" w:eastAsia="楷体_GB2312"/>
              <w:sz w:val="30"/>
              <w:szCs w:val="30"/>
            </w:rPr>
          </w:pPr>
          <w:r>
            <w:fldChar w:fldCharType="begin"/>
          </w:r>
          <w:r>
            <w:instrText xml:space="preserve"> HYPERLINK \l "_Toc16344125" </w:instrText>
          </w:r>
          <w:r>
            <w:fldChar w:fldCharType="separate"/>
          </w:r>
          <w:r>
            <w:rPr>
              <w:rStyle w:val="19"/>
              <w:rFonts w:hint="eastAsia" w:ascii="楷体_GB2312" w:eastAsia="楷体_GB2312"/>
              <w:sz w:val="30"/>
              <w:szCs w:val="30"/>
            </w:rPr>
            <w:t>九、毕业要求</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_Toc16344125 \h </w:instrText>
          </w:r>
          <w:r>
            <w:rPr>
              <w:rFonts w:hint="eastAsia" w:ascii="楷体_GB2312" w:eastAsia="楷体_GB2312"/>
              <w:sz w:val="30"/>
              <w:szCs w:val="30"/>
            </w:rPr>
            <w:fldChar w:fldCharType="separate"/>
          </w:r>
          <w:r>
            <w:rPr>
              <w:rFonts w:hint="eastAsia" w:ascii="楷体_GB2312" w:eastAsia="楷体_GB2312"/>
              <w:sz w:val="30"/>
              <w:szCs w:val="30"/>
            </w:rPr>
            <w:t>34</w:t>
          </w:r>
          <w:r>
            <w:rPr>
              <w:rFonts w:hint="eastAsia" w:ascii="楷体_GB2312" w:eastAsia="楷体_GB2312"/>
              <w:sz w:val="30"/>
              <w:szCs w:val="30"/>
            </w:rPr>
            <w:fldChar w:fldCharType="end"/>
          </w:r>
          <w:r>
            <w:rPr>
              <w:rFonts w:hint="eastAsia" w:ascii="楷体_GB2312" w:eastAsia="楷体_GB2312"/>
              <w:sz w:val="30"/>
              <w:szCs w:val="30"/>
            </w:rPr>
            <w:fldChar w:fldCharType="end"/>
          </w:r>
        </w:p>
        <w:p>
          <w:pPr>
            <w:snapToGrid w:val="0"/>
            <w:spacing w:line="312" w:lineRule="auto"/>
            <w:rPr>
              <w:rFonts w:ascii="楷体_GB2312" w:eastAsia="楷体_GB2312"/>
              <w:sz w:val="30"/>
              <w:szCs w:val="30"/>
            </w:rPr>
          </w:pPr>
          <w:r>
            <w:rPr>
              <w:rFonts w:hint="eastAsia" w:ascii="楷体_GB2312" w:eastAsia="楷体_GB2312"/>
              <w:b/>
              <w:bCs/>
              <w:sz w:val="30"/>
              <w:szCs w:val="30"/>
              <w:lang w:val="zh-CN"/>
            </w:rPr>
            <w:fldChar w:fldCharType="end"/>
          </w:r>
        </w:p>
      </w:sdtContent>
    </w:sdt>
    <w:p>
      <w:pPr>
        <w:widowControl/>
        <w:jc w:val="left"/>
        <w:rPr>
          <w:rFonts w:ascii="方正小标宋简体" w:hAnsi="宋体" w:eastAsia="方正小标宋简体"/>
          <w:bCs/>
          <w:color w:val="000000" w:themeColor="text1"/>
          <w:sz w:val="44"/>
          <w:szCs w:val="44"/>
          <w14:textFill>
            <w14:solidFill>
              <w14:schemeClr w14:val="tx1"/>
            </w14:solidFill>
          </w14:textFill>
        </w:rPr>
      </w:pPr>
    </w:p>
    <w:p>
      <w:pPr>
        <w:snapToGrid w:val="0"/>
        <w:jc w:val="center"/>
        <w:rPr>
          <w:rFonts w:ascii="方正小标宋简体" w:eastAsia="方正小标宋简体"/>
          <w:bCs/>
          <w:sz w:val="44"/>
          <w:szCs w:val="44"/>
        </w:rPr>
        <w:sectPr>
          <w:footerReference r:id="rId3" w:type="default"/>
          <w:pgSz w:w="11906" w:h="16838"/>
          <w:pgMar w:top="1417" w:right="1134" w:bottom="1531" w:left="1134" w:header="851" w:footer="1134" w:gutter="0"/>
          <w:cols w:space="0" w:num="1"/>
          <w:rtlGutter w:val="0"/>
          <w:docGrid w:linePitch="319" w:charSpace="0"/>
        </w:sectPr>
      </w:pPr>
    </w:p>
    <w:p>
      <w:pPr>
        <w:snapToGrid w:val="0"/>
        <w:jc w:val="center"/>
        <w:rPr>
          <w:rFonts w:hint="eastAsia" w:ascii="方正小标宋简体" w:eastAsia="方正小标宋简体"/>
          <w:bCs/>
          <w:sz w:val="44"/>
          <w:szCs w:val="44"/>
          <w:lang w:eastAsia="zh-CN"/>
        </w:rPr>
      </w:pPr>
      <w:r>
        <w:rPr>
          <w:rFonts w:hint="eastAsia" w:ascii="方正小标宋简体" w:eastAsia="方正小标宋简体"/>
          <w:bCs/>
          <w:sz w:val="44"/>
          <w:szCs w:val="44"/>
          <w:lang w:eastAsia="zh-CN"/>
        </w:rPr>
        <w:t>吕梁市农业学校</w:t>
      </w:r>
    </w:p>
    <w:p>
      <w:pPr>
        <w:snapToGrid w:val="0"/>
        <w:jc w:val="center"/>
        <w:rPr>
          <w:rFonts w:ascii="方正小标宋简体" w:eastAsia="方正小标宋简体"/>
          <w:bCs/>
          <w:sz w:val="44"/>
          <w:szCs w:val="44"/>
        </w:rPr>
      </w:pPr>
      <w:r>
        <w:rPr>
          <w:rFonts w:hint="eastAsia" w:ascii="方正小标宋简体" w:eastAsia="方正小标宋简体"/>
          <w:bCs/>
          <w:sz w:val="44"/>
          <w:szCs w:val="44"/>
          <w:lang w:eastAsia="zh-CN"/>
        </w:rPr>
        <w:t>园艺技术</w:t>
      </w:r>
      <w:r>
        <w:rPr>
          <w:rFonts w:hint="eastAsia" w:ascii="方正小标宋简体" w:eastAsia="方正小标宋简体"/>
          <w:bCs/>
          <w:sz w:val="44"/>
          <w:szCs w:val="44"/>
        </w:rPr>
        <w:t>专业人才培养方案</w:t>
      </w:r>
    </w:p>
    <w:p>
      <w:pPr>
        <w:pStyle w:val="20"/>
        <w:snapToGrid w:val="0"/>
        <w:spacing w:line="336" w:lineRule="auto"/>
        <w:ind w:firstLine="0" w:firstLineChars="0"/>
        <w:rPr>
          <w:rFonts w:ascii="仿宋_GB2312" w:eastAsia="仿宋_GB2312"/>
          <w:b/>
          <w:bCs/>
          <w:sz w:val="32"/>
          <w:szCs w:val="32"/>
        </w:rPr>
      </w:pPr>
    </w:p>
    <w:p>
      <w:pPr>
        <w:pStyle w:val="2"/>
        <w:snapToGrid w:val="0"/>
        <w:ind w:firstLine="640"/>
      </w:pPr>
      <w:bookmarkStart w:id="0" w:name="_Toc16344103"/>
      <w:r>
        <w:rPr>
          <w:rFonts w:hint="eastAsia"/>
        </w:rPr>
        <w:t>一、专业名称及代码</w:t>
      </w:r>
      <w:bookmarkEnd w:id="0"/>
    </w:p>
    <w:p>
      <w:pPr>
        <w:pStyle w:val="2"/>
        <w:snapToGrid w:val="0"/>
        <w:ind w:firstLine="640"/>
        <w:rPr>
          <w:rFonts w:hint="eastAsia" w:ascii="仿宋_GB2312" w:hAnsi="华文仿宋" w:eastAsia="仿宋_GB2312"/>
          <w:szCs w:val="32"/>
          <w:lang w:eastAsia="zh-CN"/>
        </w:rPr>
      </w:pPr>
      <w:r>
        <w:rPr>
          <w:rFonts w:hint="eastAsia" w:ascii="仿宋_GB2312" w:hAnsi="宋体" w:eastAsia="仿宋_GB2312"/>
          <w:szCs w:val="32"/>
        </w:rPr>
        <w:t>专业名称：</w:t>
      </w:r>
      <w:r>
        <w:rPr>
          <w:rFonts w:hint="eastAsia" w:ascii="仿宋_GB2312" w:hAnsi="华文仿宋" w:eastAsia="仿宋_GB2312"/>
          <w:szCs w:val="32"/>
          <w:lang w:eastAsia="zh-CN"/>
        </w:rPr>
        <w:t>园艺技术</w:t>
      </w:r>
    </w:p>
    <w:p>
      <w:pPr>
        <w:pStyle w:val="2"/>
        <w:snapToGrid w:val="0"/>
        <w:ind w:firstLine="640"/>
        <w:rPr>
          <w:rFonts w:hint="default" w:eastAsia="仿宋_GB2312"/>
          <w:lang w:val="en-US" w:eastAsia="zh-CN"/>
        </w:rPr>
      </w:pPr>
      <w:r>
        <w:rPr>
          <w:rFonts w:hint="eastAsia" w:ascii="仿宋_GB2312" w:hAnsi="宋体" w:eastAsia="仿宋_GB2312"/>
          <w:szCs w:val="32"/>
        </w:rPr>
        <w:t>专业代码：</w:t>
      </w:r>
      <w:r>
        <w:rPr>
          <w:rFonts w:hint="eastAsia" w:ascii="仿宋_GB2312" w:hAnsi="宋体" w:eastAsia="仿宋_GB2312"/>
          <w:szCs w:val="32"/>
          <w:lang w:val="en-US" w:eastAsia="zh-CN"/>
        </w:rPr>
        <w:t>610105</w:t>
      </w:r>
    </w:p>
    <w:p>
      <w:pPr>
        <w:pStyle w:val="2"/>
        <w:snapToGrid w:val="0"/>
        <w:ind w:firstLine="640"/>
      </w:pPr>
      <w:bookmarkStart w:id="1" w:name="_Toc16344104"/>
      <w:r>
        <w:rPr>
          <w:rFonts w:hint="eastAsia"/>
        </w:rPr>
        <w:t>二、入学要求</w:t>
      </w:r>
      <w:bookmarkEnd w:id="1"/>
    </w:p>
    <w:p>
      <w:pPr>
        <w:pStyle w:val="20"/>
        <w:snapToGrid w:val="0"/>
        <w:spacing w:line="336" w:lineRule="auto"/>
        <w:ind w:firstLine="640"/>
        <w:rPr>
          <w:rFonts w:ascii="仿宋_GB2312" w:hAnsi="华文仿宋" w:eastAsia="仿宋_GB2312"/>
          <w:sz w:val="32"/>
          <w:szCs w:val="32"/>
        </w:rPr>
      </w:pPr>
      <w:r>
        <w:rPr>
          <w:rFonts w:hint="eastAsia" w:ascii="仿宋_GB2312" w:hAnsi="华文仿宋" w:eastAsia="仿宋_GB2312"/>
          <w:sz w:val="32"/>
          <w:szCs w:val="32"/>
          <w:lang w:eastAsia="zh-CN"/>
        </w:rPr>
        <w:t>初中</w:t>
      </w:r>
      <w:r>
        <w:rPr>
          <w:rFonts w:hint="eastAsia" w:ascii="仿宋_GB2312" w:hAnsi="华文仿宋" w:eastAsia="仿宋_GB2312"/>
          <w:sz w:val="32"/>
          <w:szCs w:val="32"/>
        </w:rPr>
        <w:t>阶段毕业或具有同等学力者</w:t>
      </w:r>
    </w:p>
    <w:p>
      <w:pPr>
        <w:pStyle w:val="2"/>
        <w:snapToGrid w:val="0"/>
        <w:ind w:firstLine="640"/>
      </w:pPr>
      <w:bookmarkStart w:id="2" w:name="_Toc16344105"/>
      <w:r>
        <w:rPr>
          <w:rFonts w:hint="eastAsia"/>
        </w:rPr>
        <w:t>三、修业年限</w:t>
      </w:r>
      <w:bookmarkEnd w:id="2"/>
    </w:p>
    <w:p>
      <w:pPr>
        <w:pStyle w:val="20"/>
        <w:snapToGrid w:val="0"/>
        <w:spacing w:line="336" w:lineRule="auto"/>
        <w:ind w:firstLine="640"/>
        <w:rPr>
          <w:rFonts w:ascii="仿宋_GB2312" w:hAnsi="华文仿宋" w:eastAsia="仿宋_GB2312"/>
          <w:sz w:val="32"/>
          <w:szCs w:val="32"/>
        </w:rPr>
      </w:pPr>
      <w:r>
        <w:rPr>
          <w:rFonts w:hint="eastAsia" w:ascii="仿宋_GB2312" w:hAnsi="华文仿宋" w:eastAsia="仿宋_GB2312"/>
          <w:sz w:val="32"/>
          <w:szCs w:val="32"/>
        </w:rPr>
        <w:t>三年</w:t>
      </w:r>
    </w:p>
    <w:p>
      <w:pPr>
        <w:pStyle w:val="2"/>
        <w:snapToGrid w:val="0"/>
        <w:ind w:firstLine="640"/>
        <w:rPr>
          <w:rFonts w:hAnsi="宋体" w:cs="宋体"/>
          <w:kern w:val="0"/>
        </w:rPr>
      </w:pPr>
      <w:bookmarkStart w:id="3" w:name="_Toc16344106"/>
      <w:r>
        <w:rPr>
          <w:rFonts w:hint="eastAsia"/>
        </w:rPr>
        <w:t>四、职业面向</w:t>
      </w:r>
      <w:bookmarkEnd w:id="3"/>
    </w:p>
    <w:tbl>
      <w:tblPr>
        <w:tblStyle w:val="14"/>
        <w:tblpPr w:leftFromText="180" w:rightFromText="180" w:vertAnchor="text" w:horzAnchor="page" w:tblpXSpec="center" w:tblpY="454"/>
        <w:tblOverlap w:val="never"/>
        <w:tblW w:w="101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392"/>
        <w:gridCol w:w="1500"/>
        <w:gridCol w:w="1928"/>
        <w:gridCol w:w="2143"/>
        <w:gridCol w:w="1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3"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kern w:val="0"/>
                <w:sz w:val="28"/>
                <w:szCs w:val="28"/>
              </w:rPr>
            </w:pPr>
            <w:r>
              <w:rPr>
                <w:rFonts w:hint="eastAsia" w:ascii="宋体" w:hAnsi="宋体" w:cs="宋体"/>
                <w:kern w:val="0"/>
                <w:sz w:val="28"/>
                <w:szCs w:val="28"/>
              </w:rPr>
              <w:t>所属</w:t>
            </w:r>
          </w:p>
          <w:p>
            <w:pPr>
              <w:snapToGrid w:val="0"/>
              <w:jc w:val="center"/>
              <w:rPr>
                <w:rFonts w:ascii="宋体" w:hAnsi="宋体" w:cs="宋体"/>
                <w:kern w:val="0"/>
                <w:sz w:val="28"/>
                <w:szCs w:val="28"/>
              </w:rPr>
            </w:pPr>
            <w:r>
              <w:rPr>
                <w:rFonts w:hint="eastAsia" w:ascii="宋体" w:hAnsi="宋体" w:cs="宋体"/>
                <w:kern w:val="0"/>
                <w:sz w:val="28"/>
                <w:szCs w:val="28"/>
              </w:rPr>
              <w:t>专业大类（代码）</w:t>
            </w:r>
          </w:p>
        </w:tc>
        <w:tc>
          <w:tcPr>
            <w:tcW w:w="1392" w:type="dxa"/>
            <w:tcBorders>
              <w:top w:val="single" w:color="000000" w:sz="4" w:space="0"/>
              <w:left w:val="nil"/>
              <w:bottom w:val="single" w:color="000000" w:sz="4" w:space="0"/>
              <w:right w:val="single" w:color="000000" w:sz="4" w:space="0"/>
            </w:tcBorders>
            <w:vAlign w:val="center"/>
          </w:tcPr>
          <w:p>
            <w:pPr>
              <w:snapToGrid w:val="0"/>
              <w:jc w:val="center"/>
              <w:rPr>
                <w:rFonts w:ascii="宋体" w:hAnsi="宋体" w:cs="宋体"/>
                <w:kern w:val="0"/>
                <w:sz w:val="28"/>
                <w:szCs w:val="28"/>
              </w:rPr>
            </w:pPr>
            <w:r>
              <w:rPr>
                <w:rFonts w:hint="eastAsia" w:ascii="宋体" w:hAnsi="宋体" w:cs="宋体"/>
                <w:kern w:val="0"/>
                <w:sz w:val="28"/>
                <w:szCs w:val="28"/>
              </w:rPr>
              <w:t>所属</w:t>
            </w:r>
          </w:p>
          <w:p>
            <w:pPr>
              <w:snapToGrid w:val="0"/>
              <w:jc w:val="center"/>
              <w:rPr>
                <w:rFonts w:ascii="宋体" w:hAnsi="宋体" w:cs="宋体"/>
                <w:kern w:val="0"/>
                <w:sz w:val="28"/>
                <w:szCs w:val="28"/>
              </w:rPr>
            </w:pPr>
            <w:r>
              <w:rPr>
                <w:rFonts w:hint="eastAsia" w:ascii="宋体" w:hAnsi="宋体" w:cs="宋体"/>
                <w:kern w:val="0"/>
                <w:sz w:val="28"/>
                <w:szCs w:val="28"/>
              </w:rPr>
              <w:t>专业类</w:t>
            </w:r>
          </w:p>
          <w:p>
            <w:pPr>
              <w:snapToGrid w:val="0"/>
              <w:jc w:val="center"/>
              <w:rPr>
                <w:rFonts w:ascii="宋体" w:hAnsi="宋体" w:cs="宋体"/>
                <w:kern w:val="0"/>
                <w:sz w:val="28"/>
                <w:szCs w:val="28"/>
              </w:rPr>
            </w:pPr>
            <w:r>
              <w:rPr>
                <w:rFonts w:hint="eastAsia" w:ascii="宋体" w:hAnsi="宋体" w:cs="宋体"/>
                <w:kern w:val="0"/>
                <w:sz w:val="28"/>
                <w:szCs w:val="28"/>
              </w:rPr>
              <w:t>（代码）</w:t>
            </w:r>
          </w:p>
        </w:tc>
        <w:tc>
          <w:tcPr>
            <w:tcW w:w="1500" w:type="dxa"/>
            <w:tcBorders>
              <w:top w:val="single" w:color="000000" w:sz="4" w:space="0"/>
              <w:left w:val="nil"/>
              <w:bottom w:val="single" w:color="000000" w:sz="4" w:space="0"/>
              <w:right w:val="single" w:color="000000" w:sz="4" w:space="0"/>
            </w:tcBorders>
            <w:vAlign w:val="center"/>
          </w:tcPr>
          <w:p>
            <w:pPr>
              <w:snapToGrid w:val="0"/>
              <w:jc w:val="center"/>
              <w:rPr>
                <w:rFonts w:ascii="宋体" w:hAnsi="宋体" w:cs="宋体"/>
                <w:kern w:val="0"/>
                <w:sz w:val="28"/>
                <w:szCs w:val="28"/>
              </w:rPr>
            </w:pPr>
            <w:r>
              <w:rPr>
                <w:rFonts w:hint="eastAsia" w:ascii="宋体" w:hAnsi="宋体" w:cs="宋体"/>
                <w:kern w:val="0"/>
                <w:sz w:val="28"/>
                <w:szCs w:val="28"/>
              </w:rPr>
              <w:t>对应行业</w:t>
            </w:r>
          </w:p>
          <w:p>
            <w:pPr>
              <w:snapToGrid w:val="0"/>
              <w:jc w:val="center"/>
              <w:rPr>
                <w:rFonts w:ascii="宋体" w:hAnsi="宋体" w:cs="宋体"/>
                <w:kern w:val="0"/>
                <w:sz w:val="28"/>
                <w:szCs w:val="28"/>
              </w:rPr>
            </w:pPr>
          </w:p>
        </w:tc>
        <w:tc>
          <w:tcPr>
            <w:tcW w:w="1928" w:type="dxa"/>
            <w:tcBorders>
              <w:top w:val="single" w:color="000000" w:sz="4" w:space="0"/>
              <w:left w:val="nil"/>
              <w:bottom w:val="single" w:color="000000" w:sz="4" w:space="0"/>
              <w:right w:val="single" w:color="000000" w:sz="4" w:space="0"/>
            </w:tcBorders>
            <w:vAlign w:val="center"/>
          </w:tcPr>
          <w:p>
            <w:pPr>
              <w:snapToGrid w:val="0"/>
              <w:jc w:val="center"/>
              <w:rPr>
                <w:rFonts w:ascii="宋体" w:hAnsi="宋体" w:cs="宋体"/>
                <w:kern w:val="0"/>
                <w:sz w:val="28"/>
                <w:szCs w:val="28"/>
              </w:rPr>
            </w:pPr>
            <w:r>
              <w:rPr>
                <w:rFonts w:hint="eastAsia" w:ascii="宋体" w:hAnsi="宋体" w:cs="宋体"/>
                <w:kern w:val="0"/>
                <w:sz w:val="28"/>
                <w:szCs w:val="28"/>
              </w:rPr>
              <w:t>主要职业类别</w:t>
            </w:r>
          </w:p>
          <w:p>
            <w:pPr>
              <w:snapToGrid w:val="0"/>
              <w:jc w:val="center"/>
              <w:rPr>
                <w:rFonts w:ascii="宋体" w:hAnsi="宋体" w:cs="宋体"/>
                <w:kern w:val="0"/>
                <w:sz w:val="28"/>
                <w:szCs w:val="28"/>
              </w:rPr>
            </w:pPr>
          </w:p>
        </w:tc>
        <w:tc>
          <w:tcPr>
            <w:tcW w:w="2143" w:type="dxa"/>
            <w:tcBorders>
              <w:top w:val="single" w:color="000000" w:sz="4" w:space="0"/>
              <w:left w:val="nil"/>
              <w:bottom w:val="single" w:color="000000" w:sz="4" w:space="0"/>
              <w:right w:val="single" w:color="000000" w:sz="4" w:space="0"/>
            </w:tcBorders>
            <w:vAlign w:val="center"/>
          </w:tcPr>
          <w:p>
            <w:pPr>
              <w:snapToGrid w:val="0"/>
              <w:jc w:val="center"/>
              <w:rPr>
                <w:rFonts w:ascii="宋体" w:hAnsi="宋体" w:cs="宋体"/>
                <w:kern w:val="0"/>
                <w:sz w:val="28"/>
                <w:szCs w:val="28"/>
              </w:rPr>
            </w:pPr>
            <w:r>
              <w:rPr>
                <w:rFonts w:hint="eastAsia" w:ascii="宋体" w:hAnsi="宋体" w:cs="宋体"/>
                <w:kern w:val="0"/>
                <w:sz w:val="28"/>
                <w:szCs w:val="28"/>
              </w:rPr>
              <w:t>主要岗位类别（或技术领域）</w:t>
            </w:r>
          </w:p>
        </w:tc>
        <w:tc>
          <w:tcPr>
            <w:tcW w:w="1826" w:type="dxa"/>
            <w:tcBorders>
              <w:top w:val="single" w:color="000000" w:sz="4" w:space="0"/>
              <w:left w:val="nil"/>
              <w:bottom w:val="single" w:color="000000" w:sz="4" w:space="0"/>
              <w:right w:val="single" w:color="000000" w:sz="4" w:space="0"/>
            </w:tcBorders>
            <w:vAlign w:val="center"/>
          </w:tcPr>
          <w:p>
            <w:pPr>
              <w:snapToGrid w:val="0"/>
              <w:jc w:val="center"/>
              <w:rPr>
                <w:rFonts w:ascii="宋体" w:hAnsi="宋体" w:cs="宋体"/>
                <w:kern w:val="0"/>
                <w:sz w:val="28"/>
                <w:szCs w:val="28"/>
              </w:rPr>
            </w:pPr>
            <w:r>
              <w:rPr>
                <w:rFonts w:hint="eastAsia" w:ascii="宋体" w:hAnsi="宋体" w:cs="宋体"/>
                <w:kern w:val="0"/>
                <w:sz w:val="28"/>
                <w:szCs w:val="28"/>
              </w:rPr>
              <w:t>职业资格证书或技能等级证书举例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8"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cs="宋体"/>
                <w:color w:val="000000"/>
                <w:sz w:val="28"/>
                <w:szCs w:val="28"/>
              </w:rPr>
            </w:pPr>
            <w:r>
              <w:rPr>
                <w:rFonts w:hint="eastAsia" w:ascii="宋体" w:hAnsi="宋体" w:cs="宋体"/>
                <w:color w:val="000000"/>
                <w:sz w:val="28"/>
                <w:szCs w:val="28"/>
              </w:rPr>
              <w:t>农林牧渔大类（51）</w:t>
            </w:r>
          </w:p>
        </w:tc>
        <w:tc>
          <w:tcPr>
            <w:tcW w:w="1392" w:type="dxa"/>
            <w:tcBorders>
              <w:top w:val="single" w:color="000000" w:sz="4" w:space="0"/>
              <w:left w:val="nil"/>
              <w:bottom w:val="single" w:color="000000" w:sz="4" w:space="0"/>
              <w:right w:val="single" w:color="000000" w:sz="4" w:space="0"/>
            </w:tcBorders>
            <w:vAlign w:val="center"/>
          </w:tcPr>
          <w:p>
            <w:pPr>
              <w:snapToGrid w:val="0"/>
              <w:jc w:val="center"/>
              <w:rPr>
                <w:rFonts w:ascii="宋体" w:hAnsi="宋体" w:cs="宋体"/>
                <w:color w:val="000000"/>
                <w:sz w:val="28"/>
                <w:szCs w:val="28"/>
              </w:rPr>
            </w:pPr>
            <w:r>
              <w:rPr>
                <w:rFonts w:hint="eastAsia" w:ascii="宋体" w:hAnsi="宋体" w:cs="宋体"/>
                <w:color w:val="000000"/>
                <w:sz w:val="28"/>
                <w:szCs w:val="28"/>
                <w:lang w:eastAsia="zh-CN"/>
              </w:rPr>
              <w:t>园艺</w:t>
            </w:r>
            <w:r>
              <w:rPr>
                <w:rFonts w:hint="eastAsia" w:ascii="宋体" w:hAnsi="宋体" w:cs="宋体"/>
                <w:color w:val="000000"/>
                <w:sz w:val="28"/>
                <w:szCs w:val="28"/>
              </w:rPr>
              <w:t>类（</w:t>
            </w:r>
            <w:r>
              <w:rPr>
                <w:rFonts w:hint="eastAsia" w:ascii="仿宋_GB2312" w:hAnsi="宋体" w:eastAsia="仿宋_GB2312"/>
                <w:szCs w:val="32"/>
                <w:lang w:val="en-US" w:eastAsia="zh-CN"/>
              </w:rPr>
              <w:t>0105</w:t>
            </w:r>
            <w:bookmarkStart w:id="17" w:name="_GoBack"/>
            <w:bookmarkEnd w:id="17"/>
            <w:r>
              <w:rPr>
                <w:rFonts w:hint="eastAsia" w:ascii="宋体" w:hAnsi="宋体" w:cs="宋体"/>
                <w:color w:val="000000"/>
                <w:sz w:val="28"/>
                <w:szCs w:val="28"/>
              </w:rPr>
              <w:t>）</w:t>
            </w:r>
          </w:p>
        </w:tc>
        <w:tc>
          <w:tcPr>
            <w:tcW w:w="1500" w:type="dxa"/>
            <w:tcBorders>
              <w:top w:val="single" w:color="000000" w:sz="4" w:space="0"/>
              <w:left w:val="nil"/>
              <w:bottom w:val="single" w:color="000000" w:sz="4" w:space="0"/>
              <w:right w:val="single" w:color="000000" w:sz="4" w:space="0"/>
            </w:tcBorders>
            <w:vAlign w:val="center"/>
          </w:tcPr>
          <w:p>
            <w:pPr>
              <w:snapToGrid w:val="0"/>
              <w:jc w:val="left"/>
              <w:rPr>
                <w:rFonts w:hint="eastAsia" w:ascii="宋体" w:hAnsi="宋体" w:cs="宋体"/>
                <w:color w:val="000000"/>
                <w:sz w:val="28"/>
                <w:szCs w:val="28"/>
              </w:rPr>
            </w:pPr>
            <w:r>
              <w:rPr>
                <w:rFonts w:hint="eastAsia" w:ascii="宋体" w:hAnsi="宋体" w:cs="宋体"/>
                <w:color w:val="000000"/>
                <w:sz w:val="28"/>
                <w:szCs w:val="28"/>
              </w:rPr>
              <w:t>观光农业经营</w:t>
            </w:r>
          </w:p>
          <w:p>
            <w:pPr>
              <w:snapToGrid w:val="0"/>
              <w:jc w:val="left"/>
              <w:rPr>
                <w:rFonts w:hint="eastAsia" w:ascii="宋体" w:hAnsi="宋体" w:cs="宋体"/>
                <w:color w:val="000000"/>
                <w:sz w:val="28"/>
                <w:szCs w:val="28"/>
              </w:rPr>
            </w:pPr>
          </w:p>
          <w:p>
            <w:pPr>
              <w:snapToGrid w:val="0"/>
              <w:jc w:val="left"/>
              <w:rPr>
                <w:rFonts w:hint="eastAsia" w:ascii="宋体" w:hAnsi="宋体" w:cs="宋体"/>
                <w:color w:val="000000"/>
                <w:sz w:val="28"/>
                <w:szCs w:val="28"/>
              </w:rPr>
            </w:pPr>
            <w:r>
              <w:rPr>
                <w:rFonts w:hint="eastAsia" w:ascii="宋体" w:hAnsi="宋体" w:cs="宋体"/>
                <w:color w:val="000000"/>
                <w:sz w:val="28"/>
                <w:szCs w:val="28"/>
              </w:rPr>
              <w:t>果蔬花卉生产与经营</w:t>
            </w:r>
          </w:p>
          <w:p>
            <w:pPr>
              <w:snapToGrid w:val="0"/>
              <w:jc w:val="left"/>
              <w:rPr>
                <w:rFonts w:hint="eastAsia" w:ascii="宋体" w:hAnsi="宋体" w:cs="宋体"/>
                <w:color w:val="000000"/>
                <w:sz w:val="28"/>
                <w:szCs w:val="28"/>
              </w:rPr>
            </w:pPr>
          </w:p>
          <w:p>
            <w:pPr>
              <w:snapToGrid w:val="0"/>
              <w:jc w:val="left"/>
              <w:rPr>
                <w:rFonts w:ascii="宋体" w:hAnsi="宋体" w:cs="宋体"/>
                <w:color w:val="000000"/>
                <w:sz w:val="28"/>
                <w:szCs w:val="28"/>
              </w:rPr>
            </w:pPr>
            <w:r>
              <w:rPr>
                <w:rFonts w:hint="eastAsia" w:ascii="宋体" w:hAnsi="宋体" w:cs="宋体"/>
                <w:color w:val="000000"/>
                <w:sz w:val="28"/>
                <w:szCs w:val="28"/>
              </w:rPr>
              <w:t>环境保护与园林绿化</w:t>
            </w:r>
          </w:p>
        </w:tc>
        <w:tc>
          <w:tcPr>
            <w:tcW w:w="1928" w:type="dxa"/>
            <w:tcBorders>
              <w:top w:val="single" w:color="000000" w:sz="4" w:space="0"/>
              <w:left w:val="nil"/>
              <w:bottom w:val="single" w:color="000000" w:sz="4" w:space="0"/>
              <w:right w:val="single" w:color="000000" w:sz="4" w:space="0"/>
            </w:tcBorders>
            <w:vAlign w:val="center"/>
          </w:tcPr>
          <w:p>
            <w:pPr>
              <w:pStyle w:val="12"/>
              <w:widowControl w:val="0"/>
              <w:snapToGrid w:val="0"/>
              <w:spacing w:before="0" w:beforeAutospacing="0" w:after="0" w:afterAutospacing="0"/>
              <w:rPr>
                <w:rFonts w:hint="eastAsia"/>
                <w:sz w:val="28"/>
                <w:szCs w:val="28"/>
                <w:lang w:eastAsia="zh-CN"/>
              </w:rPr>
            </w:pPr>
            <w:r>
              <w:rPr>
                <w:rFonts w:hint="eastAsia"/>
                <w:sz w:val="28"/>
                <w:szCs w:val="28"/>
                <w:lang w:eastAsia="zh-CN"/>
              </w:rPr>
              <w:t>农业工</w:t>
            </w:r>
          </w:p>
          <w:p>
            <w:pPr>
              <w:pStyle w:val="12"/>
              <w:widowControl w:val="0"/>
              <w:snapToGrid w:val="0"/>
              <w:spacing w:before="0" w:beforeAutospacing="0" w:after="0" w:afterAutospacing="0"/>
              <w:rPr>
                <w:rFonts w:hint="eastAsia"/>
                <w:sz w:val="28"/>
                <w:szCs w:val="28"/>
                <w:lang w:eastAsia="zh-CN"/>
              </w:rPr>
            </w:pPr>
            <w:r>
              <w:rPr>
                <w:rFonts w:hint="eastAsia"/>
                <w:sz w:val="28"/>
                <w:szCs w:val="28"/>
                <w:lang w:eastAsia="zh-CN"/>
              </w:rPr>
              <w:t>植保工</w:t>
            </w:r>
          </w:p>
          <w:p>
            <w:pPr>
              <w:pStyle w:val="12"/>
              <w:widowControl w:val="0"/>
              <w:snapToGrid w:val="0"/>
              <w:spacing w:before="0" w:beforeAutospacing="0" w:after="0" w:afterAutospacing="0"/>
              <w:rPr>
                <w:rFonts w:hint="eastAsia"/>
                <w:sz w:val="28"/>
                <w:szCs w:val="28"/>
                <w:lang w:eastAsia="zh-CN"/>
              </w:rPr>
            </w:pPr>
            <w:r>
              <w:rPr>
                <w:rFonts w:hint="eastAsia"/>
                <w:sz w:val="28"/>
                <w:szCs w:val="28"/>
                <w:lang w:eastAsia="zh-CN"/>
              </w:rPr>
              <w:t>果树工蔬菜园艺工</w:t>
            </w:r>
          </w:p>
          <w:p>
            <w:pPr>
              <w:pStyle w:val="12"/>
              <w:widowControl w:val="0"/>
              <w:snapToGrid w:val="0"/>
              <w:spacing w:before="0" w:beforeAutospacing="0" w:after="0" w:afterAutospacing="0"/>
              <w:rPr>
                <w:rFonts w:hint="eastAsia"/>
                <w:sz w:val="28"/>
                <w:szCs w:val="28"/>
                <w:lang w:eastAsia="zh-CN"/>
              </w:rPr>
            </w:pPr>
            <w:r>
              <w:rPr>
                <w:rFonts w:hint="eastAsia"/>
                <w:sz w:val="28"/>
                <w:szCs w:val="28"/>
                <w:lang w:eastAsia="zh-CN"/>
              </w:rPr>
              <w:t>农情测报员</w:t>
            </w:r>
          </w:p>
          <w:p>
            <w:pPr>
              <w:pStyle w:val="12"/>
              <w:widowControl w:val="0"/>
              <w:snapToGrid w:val="0"/>
              <w:spacing w:before="0" w:beforeAutospacing="0" w:after="0" w:afterAutospacing="0"/>
              <w:rPr>
                <w:color w:val="000000"/>
                <w:sz w:val="28"/>
                <w:szCs w:val="28"/>
              </w:rPr>
            </w:pPr>
            <w:r>
              <w:rPr>
                <w:rFonts w:hint="eastAsia"/>
                <w:color w:val="000000"/>
                <w:sz w:val="28"/>
                <w:szCs w:val="28"/>
              </w:rPr>
              <w:t xml:space="preserve"> </w:t>
            </w:r>
            <w:r>
              <w:rPr>
                <w:rFonts w:hint="eastAsia"/>
                <w:sz w:val="28"/>
                <w:szCs w:val="28"/>
              </w:rPr>
              <w:t xml:space="preserve"> </w:t>
            </w:r>
          </w:p>
        </w:tc>
        <w:tc>
          <w:tcPr>
            <w:tcW w:w="2143" w:type="dxa"/>
            <w:tcBorders>
              <w:top w:val="single" w:color="000000" w:sz="4" w:space="0"/>
              <w:left w:val="nil"/>
              <w:bottom w:val="single" w:color="000000" w:sz="4" w:space="0"/>
              <w:right w:val="single" w:color="000000" w:sz="4" w:space="0"/>
            </w:tcBorders>
            <w:vAlign w:val="center"/>
          </w:tcPr>
          <w:p>
            <w:pPr>
              <w:snapToGrid w:val="0"/>
              <w:jc w:val="left"/>
              <w:rPr>
                <w:rFonts w:hint="eastAsia" w:ascii="宋体" w:hAnsi="宋体" w:cs="宋体"/>
                <w:kern w:val="0"/>
                <w:sz w:val="28"/>
                <w:szCs w:val="28"/>
              </w:rPr>
            </w:pPr>
            <w:r>
              <w:rPr>
                <w:rFonts w:hint="eastAsia" w:ascii="宋体" w:hAnsi="宋体" w:cs="宋体"/>
                <w:kern w:val="0"/>
                <w:sz w:val="28"/>
                <w:szCs w:val="28"/>
              </w:rPr>
              <w:t>农作物生产与经营</w:t>
            </w:r>
          </w:p>
          <w:p>
            <w:pPr>
              <w:snapToGrid w:val="0"/>
              <w:jc w:val="left"/>
              <w:rPr>
                <w:rFonts w:hint="eastAsia" w:ascii="宋体" w:hAnsi="宋体" w:cs="宋体"/>
                <w:kern w:val="0"/>
                <w:sz w:val="28"/>
                <w:szCs w:val="28"/>
              </w:rPr>
            </w:pPr>
            <w:r>
              <w:rPr>
                <w:rFonts w:hint="eastAsia" w:ascii="宋体" w:hAnsi="宋体" w:cs="宋体"/>
                <w:kern w:val="0"/>
                <w:sz w:val="28"/>
                <w:szCs w:val="28"/>
              </w:rPr>
              <w:t>果树生产与经营 </w:t>
            </w:r>
          </w:p>
          <w:p>
            <w:pPr>
              <w:snapToGrid w:val="0"/>
              <w:jc w:val="left"/>
              <w:rPr>
                <w:rFonts w:hint="eastAsia" w:ascii="宋体" w:hAnsi="宋体" w:cs="宋体"/>
                <w:kern w:val="0"/>
                <w:sz w:val="28"/>
                <w:szCs w:val="28"/>
              </w:rPr>
            </w:pPr>
            <w:r>
              <w:rPr>
                <w:rFonts w:hint="eastAsia" w:ascii="宋体" w:hAnsi="宋体" w:cs="宋体"/>
                <w:kern w:val="0"/>
                <w:sz w:val="28"/>
                <w:szCs w:val="28"/>
              </w:rPr>
              <w:t>蔬菜生产与经营 </w:t>
            </w:r>
          </w:p>
          <w:p>
            <w:pPr>
              <w:snapToGrid w:val="0"/>
              <w:jc w:val="left"/>
              <w:rPr>
                <w:rFonts w:hint="eastAsia" w:ascii="宋体" w:hAnsi="宋体" w:cs="宋体"/>
                <w:kern w:val="0"/>
                <w:sz w:val="28"/>
                <w:szCs w:val="28"/>
                <w:lang w:eastAsia="zh-CN"/>
              </w:rPr>
            </w:pPr>
            <w:r>
              <w:rPr>
                <w:rFonts w:hint="eastAsia" w:ascii="宋体" w:hAnsi="宋体" w:cs="宋体"/>
                <w:kern w:val="0"/>
                <w:sz w:val="28"/>
                <w:szCs w:val="28"/>
                <w:lang w:eastAsia="zh-CN"/>
              </w:rPr>
              <w:t>花卉生产与经营</w:t>
            </w:r>
          </w:p>
          <w:p>
            <w:pPr>
              <w:snapToGrid w:val="0"/>
              <w:jc w:val="left"/>
              <w:rPr>
                <w:rFonts w:hint="eastAsia" w:ascii="宋体" w:hAnsi="宋体" w:cs="宋体"/>
                <w:kern w:val="0"/>
                <w:sz w:val="28"/>
                <w:szCs w:val="28"/>
                <w:lang w:eastAsia="zh-CN"/>
              </w:rPr>
            </w:pPr>
            <w:r>
              <w:rPr>
                <w:rFonts w:hint="eastAsia" w:ascii="宋体" w:hAnsi="宋体" w:cs="宋体"/>
                <w:kern w:val="0"/>
                <w:sz w:val="28"/>
                <w:szCs w:val="28"/>
                <w:lang w:eastAsia="zh-CN"/>
              </w:rPr>
              <w:t>植物有害生物防治</w:t>
            </w:r>
          </w:p>
        </w:tc>
        <w:tc>
          <w:tcPr>
            <w:tcW w:w="1826" w:type="dxa"/>
            <w:tcBorders>
              <w:top w:val="single" w:color="000000" w:sz="4" w:space="0"/>
              <w:left w:val="nil"/>
              <w:bottom w:val="single" w:color="000000" w:sz="4" w:space="0"/>
              <w:right w:val="single" w:color="000000" w:sz="4" w:space="0"/>
            </w:tcBorders>
            <w:vAlign w:val="center"/>
          </w:tcPr>
          <w:p>
            <w:pPr>
              <w:snapToGrid w:val="0"/>
              <w:jc w:val="left"/>
              <w:rPr>
                <w:rFonts w:hint="eastAsia" w:ascii="宋体" w:hAnsi="宋体" w:eastAsia="宋体" w:cs="宋体"/>
                <w:color w:val="000000"/>
                <w:sz w:val="28"/>
                <w:szCs w:val="28"/>
                <w:lang w:eastAsia="zh-CN"/>
              </w:rPr>
            </w:pPr>
            <w:r>
              <w:rPr>
                <w:rFonts w:hint="eastAsia" w:ascii="宋体" w:hAnsi="宋体" w:cs="宋体"/>
                <w:kern w:val="0"/>
                <w:sz w:val="28"/>
                <w:szCs w:val="28"/>
              </w:rPr>
              <w:t>农艺工、植保工、农产品经纪人、农情测报员</w:t>
            </w:r>
            <w:r>
              <w:rPr>
                <w:rFonts w:hint="eastAsia" w:ascii="宋体" w:hAnsi="宋体" w:cs="宋体"/>
                <w:kern w:val="0"/>
                <w:sz w:val="28"/>
                <w:szCs w:val="28"/>
                <w:lang w:eastAsia="zh-CN"/>
              </w:rPr>
              <w:t>、果树工、果类产品经纪人、蔬菜工、蔬菜园艺工、蔬菜产品经纪人等</w:t>
            </w:r>
          </w:p>
        </w:tc>
      </w:tr>
    </w:tbl>
    <w:p>
      <w:pPr>
        <w:pStyle w:val="2"/>
        <w:ind w:firstLine="640"/>
      </w:pPr>
      <w:bookmarkStart w:id="4" w:name="_Toc16344107"/>
    </w:p>
    <w:p>
      <w:pPr>
        <w:pStyle w:val="2"/>
        <w:ind w:firstLine="640"/>
      </w:pPr>
      <w:r>
        <w:rPr>
          <w:rFonts w:hint="eastAsia"/>
        </w:rPr>
        <w:t>五、培养目标与培养规格</w:t>
      </w:r>
      <w:bookmarkEnd w:id="4"/>
    </w:p>
    <w:p>
      <w:pPr>
        <w:pStyle w:val="3"/>
        <w:ind w:firstLine="643"/>
      </w:pPr>
      <w:bookmarkStart w:id="5" w:name="_Toc16344108"/>
      <w:r>
        <w:rPr>
          <w:rFonts w:hint="eastAsia"/>
        </w:rPr>
        <w:t>（一）人才培养目标</w:t>
      </w:r>
      <w:bookmarkEnd w:id="5"/>
    </w:p>
    <w:p>
      <w:pPr>
        <w:snapToGrid w:val="0"/>
        <w:spacing w:line="336" w:lineRule="auto"/>
        <w:ind w:left="-50" w:leftChars="-24" w:firstLine="700" w:firstLineChars="219"/>
        <w:jc w:val="left"/>
        <w:rPr>
          <w:rFonts w:hint="eastAsia" w:ascii="仿宋_GB2312" w:hAnsi="华文仿宋" w:eastAsia="仿宋_GB2312"/>
          <w:sz w:val="32"/>
          <w:szCs w:val="32"/>
        </w:rPr>
      </w:pPr>
      <w:r>
        <w:rPr>
          <w:rFonts w:hint="eastAsia" w:ascii="仿宋_GB2312" w:hAnsi="华文仿宋" w:eastAsia="仿宋_GB2312"/>
          <w:sz w:val="32"/>
          <w:szCs w:val="32"/>
        </w:rPr>
        <w:t>本专业培养德、智、体、美全面发展，具有良好的文化修养和职业道德，掌握现代农艺技术专业对应职业岗位必备的知识与技能，能够从事种子生产、经济作物生产、蔬菜生产、林果生产、作物病虫害防治、植物检疫、农产品营销、农资经营等方面的职业岗位，具有较强的就业能力和一定的创业能力，具备职业生涯发展基础和终身学习能力的技术技能型人才。</w:t>
      </w:r>
    </w:p>
    <w:p>
      <w:pPr>
        <w:pStyle w:val="3"/>
        <w:numPr>
          <w:ilvl w:val="0"/>
          <w:numId w:val="1"/>
        </w:numPr>
        <w:ind w:firstLine="643"/>
        <w:rPr>
          <w:rFonts w:hint="eastAsia"/>
        </w:rPr>
      </w:pPr>
      <w:bookmarkStart w:id="6" w:name="_Toc16344109"/>
      <w:r>
        <w:rPr>
          <w:rFonts w:hint="eastAsia"/>
        </w:rPr>
        <w:t>人才培养规格</w:t>
      </w:r>
      <w:bookmarkEnd w:id="6"/>
    </w:p>
    <w:p>
      <w:pPr>
        <w:snapToGrid w:val="0"/>
        <w:spacing w:line="336" w:lineRule="auto"/>
        <w:ind w:left="-50" w:leftChars="-24" w:firstLine="700" w:firstLineChars="219"/>
        <w:jc w:val="left"/>
        <w:rPr>
          <w:rFonts w:hint="eastAsia" w:ascii="仿宋_GB2312" w:hAnsi="华文仿宋" w:eastAsia="仿宋_GB2312"/>
          <w:sz w:val="32"/>
          <w:szCs w:val="32"/>
        </w:rPr>
      </w:pPr>
      <w:r>
        <w:rPr>
          <w:rFonts w:hint="eastAsia" w:ascii="仿宋_GB2312" w:hAnsi="华文仿宋" w:eastAsia="仿宋_GB2312"/>
          <w:sz w:val="32"/>
          <w:szCs w:val="32"/>
        </w:rPr>
        <w:t>（1）行业通用能力</w:t>
      </w:r>
    </w:p>
    <w:p>
      <w:pPr>
        <w:snapToGrid w:val="0"/>
        <w:spacing w:line="336" w:lineRule="auto"/>
        <w:ind w:left="-50" w:leftChars="-24" w:firstLine="700" w:firstLineChars="219"/>
        <w:jc w:val="left"/>
        <w:rPr>
          <w:rFonts w:hint="eastAsia" w:ascii="仿宋_GB2312" w:hAnsi="华文仿宋" w:eastAsia="仿宋_GB2312"/>
          <w:sz w:val="32"/>
          <w:szCs w:val="32"/>
        </w:rPr>
      </w:pPr>
      <w:r>
        <w:rPr>
          <w:rFonts w:hint="eastAsia" w:ascii="仿宋_GB2312" w:hAnsi="华文仿宋" w:eastAsia="仿宋_GB2312"/>
          <w:sz w:val="32"/>
          <w:szCs w:val="32"/>
        </w:rPr>
        <w:t>①观察与理解能力：具有显微镜观察与绘图能力；能理解遗传基本规律；能理解生态因素、生态系统等与植物生长的关系。</w:t>
      </w:r>
    </w:p>
    <w:p>
      <w:pPr>
        <w:snapToGrid w:val="0"/>
        <w:spacing w:line="336" w:lineRule="auto"/>
        <w:ind w:left="-50" w:leftChars="-24" w:firstLine="700" w:firstLineChars="219"/>
        <w:jc w:val="left"/>
        <w:rPr>
          <w:rFonts w:hint="eastAsia" w:ascii="仿宋_GB2312" w:hAnsi="华文仿宋" w:eastAsia="仿宋_GB2312"/>
          <w:sz w:val="32"/>
          <w:szCs w:val="32"/>
        </w:rPr>
      </w:pPr>
      <w:r>
        <w:rPr>
          <w:rFonts w:hint="eastAsia" w:ascii="仿宋_GB2312" w:hAnsi="华文仿宋" w:eastAsia="仿宋_GB2312"/>
          <w:sz w:val="32"/>
          <w:szCs w:val="32"/>
        </w:rPr>
        <w:t>②植物生产条件的调控能力：具有改善植物生长发育过程中温度条件的能力；具有改善光照条件的能力；具有土壤质地的测定与改良的能力；具有测土施肥的能力；具有测定土壤水分与合理灌溉的能力；具有常见农业气象灾害的防御能力。</w:t>
      </w:r>
    </w:p>
    <w:p>
      <w:pPr>
        <w:snapToGrid w:val="0"/>
        <w:spacing w:line="336" w:lineRule="auto"/>
        <w:ind w:left="-50" w:leftChars="-24" w:firstLine="700" w:firstLineChars="219"/>
        <w:jc w:val="left"/>
        <w:rPr>
          <w:rFonts w:hint="eastAsia" w:ascii="仿宋_GB2312" w:hAnsi="华文仿宋" w:eastAsia="仿宋_GB2312"/>
          <w:sz w:val="32"/>
          <w:szCs w:val="32"/>
        </w:rPr>
      </w:pPr>
      <w:r>
        <w:rPr>
          <w:rFonts w:hint="eastAsia" w:ascii="仿宋_GB2312" w:hAnsi="华文仿宋" w:eastAsia="仿宋_GB2312"/>
          <w:sz w:val="32"/>
          <w:szCs w:val="32"/>
        </w:rPr>
        <w:t>③农业机具的操作与保养能力：具有常用农机具（械）的操作能力及保养能力。</w:t>
      </w:r>
    </w:p>
    <w:p>
      <w:pPr>
        <w:snapToGrid w:val="0"/>
        <w:spacing w:line="336" w:lineRule="auto"/>
        <w:ind w:left="-50" w:leftChars="-24" w:firstLine="700" w:firstLineChars="219"/>
        <w:jc w:val="left"/>
        <w:rPr>
          <w:rFonts w:hint="eastAsia" w:ascii="仿宋_GB2312" w:hAnsi="华文仿宋" w:eastAsia="仿宋_GB2312"/>
          <w:sz w:val="32"/>
          <w:szCs w:val="32"/>
        </w:rPr>
      </w:pPr>
      <w:r>
        <w:rPr>
          <w:rFonts w:hint="eastAsia" w:ascii="仿宋_GB2312" w:hAnsi="华文仿宋" w:eastAsia="仿宋_GB2312"/>
          <w:sz w:val="32"/>
          <w:szCs w:val="32"/>
        </w:rPr>
        <w:t>④进行农业科学实验的能力：具有田间试验的设计与实施能力；具有控制试验误差的能力；具有进行结果分析和总结的能力；具有农业新技术推广能力。</w:t>
      </w:r>
    </w:p>
    <w:p>
      <w:pPr>
        <w:snapToGrid w:val="0"/>
        <w:spacing w:line="336" w:lineRule="auto"/>
        <w:ind w:left="-50" w:leftChars="-24" w:firstLine="700" w:firstLineChars="219"/>
        <w:jc w:val="left"/>
        <w:rPr>
          <w:rFonts w:hint="eastAsia" w:ascii="仿宋_GB2312" w:hAnsi="华文仿宋" w:eastAsia="仿宋_GB2312"/>
          <w:sz w:val="32"/>
          <w:szCs w:val="32"/>
        </w:rPr>
      </w:pPr>
      <w:r>
        <w:rPr>
          <w:rFonts w:hint="eastAsia" w:ascii="仿宋_GB2312" w:hAnsi="华文仿宋" w:eastAsia="仿宋_GB2312"/>
          <w:sz w:val="32"/>
          <w:szCs w:val="32"/>
        </w:rPr>
        <w:t>⑤农产品营销能力：具有采集农产品及其市场信息、分析信息能力；具有与客户进行有效沟通并签订双方合作的协议书的能力；具有对农产品进行鉴别及等级评定能力；具有做好农产品储运工作的能力；具有简单的成本核算和营利计算的能力。</w:t>
      </w:r>
    </w:p>
    <w:p>
      <w:pPr>
        <w:snapToGrid w:val="0"/>
        <w:spacing w:line="336" w:lineRule="auto"/>
        <w:ind w:left="-50" w:leftChars="-24" w:firstLine="700" w:firstLineChars="219"/>
        <w:jc w:val="left"/>
        <w:rPr>
          <w:rFonts w:hint="eastAsia" w:ascii="仿宋_GB2312" w:hAnsi="华文仿宋" w:eastAsia="仿宋_GB2312"/>
          <w:sz w:val="32"/>
          <w:szCs w:val="32"/>
        </w:rPr>
      </w:pPr>
      <w:r>
        <w:rPr>
          <w:rFonts w:hint="eastAsia" w:ascii="仿宋_GB2312" w:hAnsi="华文仿宋" w:eastAsia="仿宋_GB2312"/>
          <w:sz w:val="32"/>
          <w:szCs w:val="32"/>
        </w:rPr>
        <w:t>（2）职业特定能力</w:t>
      </w:r>
    </w:p>
    <w:p>
      <w:pPr>
        <w:snapToGrid w:val="0"/>
        <w:spacing w:line="336" w:lineRule="auto"/>
        <w:ind w:left="-50" w:leftChars="-24" w:firstLine="700" w:firstLineChars="219"/>
        <w:jc w:val="left"/>
        <w:rPr>
          <w:rFonts w:hint="eastAsia" w:ascii="仿宋_GB2312" w:hAnsi="华文仿宋" w:eastAsia="仿宋_GB2312"/>
          <w:sz w:val="32"/>
          <w:szCs w:val="32"/>
        </w:rPr>
      </w:pPr>
      <w:r>
        <w:rPr>
          <w:rFonts w:hint="eastAsia" w:ascii="仿宋_GB2312" w:hAnsi="华文仿宋" w:eastAsia="仿宋_GB2312"/>
          <w:sz w:val="32"/>
          <w:szCs w:val="32"/>
        </w:rPr>
        <w:t>①种子生产与经营：具有对种子进行处理、种子生产常规田间管理的能力；具有防止种子生产过程中的生物学混杂与机械混杂的能力；具有区分种子包装材料的种类和性质、正确选择包装材料和容器的能力；具有对种子进行分级包装以及贮藏种子的能力；具备对种子等生产资料的营销进行商务谈判的能力；具有对农产品或农业生产物资的市场信息进行分析、筛选和判断的能力；具有签订合作协议的能力。</w:t>
      </w:r>
    </w:p>
    <w:p>
      <w:pPr>
        <w:snapToGrid w:val="0"/>
        <w:spacing w:line="336" w:lineRule="auto"/>
        <w:ind w:left="-50" w:leftChars="-24" w:firstLine="700" w:firstLineChars="219"/>
        <w:jc w:val="left"/>
        <w:rPr>
          <w:rFonts w:hint="eastAsia" w:ascii="仿宋_GB2312" w:hAnsi="华文仿宋" w:eastAsia="仿宋_GB2312"/>
          <w:sz w:val="32"/>
          <w:szCs w:val="32"/>
        </w:rPr>
      </w:pPr>
      <w:r>
        <w:rPr>
          <w:rFonts w:hint="eastAsia" w:ascii="仿宋_GB2312" w:hAnsi="华文仿宋" w:eastAsia="仿宋_GB2312"/>
          <w:sz w:val="32"/>
          <w:szCs w:val="32"/>
        </w:rPr>
        <w:t>②经济作物生产与经营：具有进行种子处理、确定播种适期与播种量的能力；具有采取多种方法进行育苗，培育壮苗的能力；具有常规田间管理能力；具有对栽培植物进行植株调整的能力；具有正确使用化学防治等方法防除病虫草害能力；具有种子种苗处理、分苗、炼苗、适时移栽、适时适期采收的能力；具有林果、蔬菜种苗的嫁接、扦插等能力；具有运用组织培养技术进行苗木快繁及脱毒的能力；具有确定苗木等级的能力；具有苗木的保鲜能力；具备对林果的种子、苗木等农产品的营销进行商务谈判的能力，具有对林果等农产品或农业生产物资的市场信息进行分析、筛选和判断能力；具有能签订合作协议的能力。</w:t>
      </w:r>
    </w:p>
    <w:p>
      <w:pPr>
        <w:snapToGrid w:val="0"/>
        <w:spacing w:line="336" w:lineRule="auto"/>
        <w:ind w:left="-50" w:leftChars="-24" w:firstLine="700" w:firstLineChars="219"/>
        <w:jc w:val="left"/>
        <w:rPr>
          <w:rFonts w:hint="eastAsia" w:ascii="仿宋_GB2312" w:hAnsi="华文仿宋" w:eastAsia="仿宋_GB2312"/>
          <w:sz w:val="32"/>
          <w:szCs w:val="32"/>
        </w:rPr>
      </w:pPr>
      <w:r>
        <w:rPr>
          <w:rFonts w:hint="eastAsia" w:ascii="仿宋_GB2312" w:hAnsi="华文仿宋" w:eastAsia="仿宋_GB2312"/>
          <w:sz w:val="32"/>
          <w:szCs w:val="32"/>
        </w:rPr>
        <w:t>③作物病虫害防治：具有识别当地主要病虫草害和天敌的能力；具有对病虫草害的预测预报的能力；具有对相关数据进行分析与整理的能力；具有根据当地实际制订出综合防治计划的能力；具有合理使用农药的能力；具有对农药中毒进行有效预防及急救的能力；具有经销农药等生产物资的能力；具有对市场需求信息进行分析、筛选和判断的能力；具有签订合作协议的能力。</w:t>
      </w:r>
    </w:p>
    <w:p>
      <w:pPr>
        <w:snapToGrid w:val="0"/>
        <w:spacing w:line="336" w:lineRule="auto"/>
        <w:ind w:left="-50" w:leftChars="-24" w:firstLine="700" w:firstLineChars="219"/>
        <w:jc w:val="left"/>
        <w:rPr>
          <w:rFonts w:hint="eastAsia" w:ascii="仿宋_GB2312" w:hAnsi="华文仿宋" w:eastAsia="仿宋_GB2312"/>
          <w:sz w:val="32"/>
          <w:szCs w:val="32"/>
        </w:rPr>
      </w:pPr>
      <w:r>
        <w:rPr>
          <w:rFonts w:hint="eastAsia" w:ascii="仿宋_GB2312" w:hAnsi="华文仿宋" w:eastAsia="仿宋_GB2312"/>
          <w:sz w:val="32"/>
          <w:szCs w:val="32"/>
        </w:rPr>
        <w:t>（3）跨行业职业能力</w:t>
      </w:r>
    </w:p>
    <w:p>
      <w:pPr>
        <w:snapToGrid w:val="0"/>
        <w:spacing w:line="336" w:lineRule="auto"/>
        <w:ind w:left="-50" w:leftChars="-24" w:firstLine="700" w:firstLineChars="219"/>
        <w:jc w:val="left"/>
        <w:rPr>
          <w:rFonts w:hint="eastAsia" w:ascii="仿宋_GB2312" w:hAnsi="华文仿宋" w:eastAsia="仿宋_GB2312"/>
          <w:sz w:val="32"/>
          <w:szCs w:val="32"/>
        </w:rPr>
      </w:pPr>
      <w:r>
        <w:rPr>
          <w:rFonts w:hint="eastAsia" w:ascii="仿宋_GB2312" w:hAnsi="华文仿宋" w:eastAsia="仿宋_GB2312"/>
          <w:sz w:val="32"/>
          <w:szCs w:val="32"/>
        </w:rPr>
        <w:fldChar w:fldCharType="begin"/>
      </w:r>
      <w:r>
        <w:rPr>
          <w:rFonts w:hint="eastAsia" w:ascii="仿宋_GB2312" w:hAnsi="华文仿宋" w:eastAsia="仿宋_GB2312"/>
          <w:sz w:val="32"/>
          <w:szCs w:val="32"/>
        </w:rPr>
        <w:instrText xml:space="preserve"> = 1 \* GB3 </w:instrText>
      </w:r>
      <w:r>
        <w:rPr>
          <w:rFonts w:hint="eastAsia" w:ascii="仿宋_GB2312" w:hAnsi="华文仿宋" w:eastAsia="仿宋_GB2312"/>
          <w:sz w:val="32"/>
          <w:szCs w:val="32"/>
        </w:rPr>
        <w:fldChar w:fldCharType="separate"/>
      </w:r>
      <w:r>
        <w:rPr>
          <w:rFonts w:hint="eastAsia" w:ascii="仿宋_GB2312" w:hAnsi="华文仿宋" w:eastAsia="仿宋_GB2312"/>
          <w:sz w:val="32"/>
          <w:szCs w:val="32"/>
        </w:rPr>
        <w:t>①</w:t>
      </w:r>
      <w:r>
        <w:rPr>
          <w:rFonts w:hint="eastAsia" w:ascii="仿宋_GB2312" w:hAnsi="华文仿宋" w:eastAsia="仿宋_GB2312"/>
          <w:sz w:val="32"/>
          <w:szCs w:val="32"/>
        </w:rPr>
        <w:fldChar w:fldCharType="end"/>
      </w:r>
      <w:r>
        <w:rPr>
          <w:rFonts w:hint="eastAsia" w:ascii="仿宋_GB2312" w:hAnsi="华文仿宋" w:eastAsia="仿宋_GB2312"/>
          <w:sz w:val="32"/>
          <w:szCs w:val="32"/>
        </w:rPr>
        <w:t>具有适应岗位变化的能力。</w:t>
      </w:r>
    </w:p>
    <w:p>
      <w:pPr>
        <w:snapToGrid w:val="0"/>
        <w:spacing w:line="336" w:lineRule="auto"/>
        <w:ind w:left="-50" w:leftChars="-24" w:firstLine="700" w:firstLineChars="219"/>
        <w:jc w:val="left"/>
        <w:rPr>
          <w:rFonts w:hint="eastAsia" w:ascii="仿宋_GB2312" w:hAnsi="华文仿宋" w:eastAsia="仿宋_GB2312"/>
          <w:sz w:val="32"/>
          <w:szCs w:val="32"/>
        </w:rPr>
      </w:pPr>
      <w:r>
        <w:rPr>
          <w:rFonts w:hint="eastAsia" w:ascii="仿宋_GB2312" w:hAnsi="华文仿宋" w:eastAsia="仿宋_GB2312"/>
          <w:sz w:val="32"/>
          <w:szCs w:val="32"/>
        </w:rPr>
        <w:fldChar w:fldCharType="begin"/>
      </w:r>
      <w:r>
        <w:rPr>
          <w:rFonts w:hint="eastAsia" w:ascii="仿宋_GB2312" w:hAnsi="华文仿宋" w:eastAsia="仿宋_GB2312"/>
          <w:sz w:val="32"/>
          <w:szCs w:val="32"/>
        </w:rPr>
        <w:instrText xml:space="preserve"> = 2 \* GB3 </w:instrText>
      </w:r>
      <w:r>
        <w:rPr>
          <w:rFonts w:hint="eastAsia" w:ascii="仿宋_GB2312" w:hAnsi="华文仿宋" w:eastAsia="仿宋_GB2312"/>
          <w:sz w:val="32"/>
          <w:szCs w:val="32"/>
        </w:rPr>
        <w:fldChar w:fldCharType="separate"/>
      </w:r>
      <w:r>
        <w:rPr>
          <w:rFonts w:hint="eastAsia" w:ascii="仿宋_GB2312" w:hAnsi="华文仿宋" w:eastAsia="仿宋_GB2312"/>
          <w:sz w:val="32"/>
          <w:szCs w:val="32"/>
        </w:rPr>
        <w:t>②</w:t>
      </w:r>
      <w:r>
        <w:rPr>
          <w:rFonts w:hint="eastAsia" w:ascii="仿宋_GB2312" w:hAnsi="华文仿宋" w:eastAsia="仿宋_GB2312"/>
          <w:sz w:val="32"/>
          <w:szCs w:val="32"/>
        </w:rPr>
        <w:fldChar w:fldCharType="end"/>
      </w:r>
      <w:r>
        <w:rPr>
          <w:rFonts w:hint="eastAsia" w:ascii="仿宋_GB2312" w:hAnsi="华文仿宋" w:eastAsia="仿宋_GB2312"/>
          <w:sz w:val="32"/>
          <w:szCs w:val="32"/>
        </w:rPr>
        <w:t>具有企业管理及生产现场管理的基础能力。</w:t>
      </w:r>
    </w:p>
    <w:p>
      <w:pPr>
        <w:snapToGrid w:val="0"/>
        <w:spacing w:line="336" w:lineRule="auto"/>
        <w:ind w:left="-50" w:leftChars="-24" w:firstLine="700" w:firstLineChars="219"/>
        <w:jc w:val="left"/>
        <w:rPr>
          <w:rFonts w:hint="eastAsia" w:ascii="仿宋_GB2312" w:hAnsi="华文仿宋" w:eastAsia="仿宋_GB2312"/>
          <w:sz w:val="32"/>
          <w:szCs w:val="32"/>
        </w:rPr>
      </w:pPr>
      <w:r>
        <w:rPr>
          <w:rFonts w:hint="eastAsia" w:ascii="仿宋_GB2312" w:hAnsi="华文仿宋" w:eastAsia="仿宋_GB2312"/>
          <w:sz w:val="32"/>
          <w:szCs w:val="32"/>
        </w:rPr>
        <w:fldChar w:fldCharType="begin"/>
      </w:r>
      <w:r>
        <w:rPr>
          <w:rFonts w:hint="eastAsia" w:ascii="仿宋_GB2312" w:hAnsi="华文仿宋" w:eastAsia="仿宋_GB2312"/>
          <w:sz w:val="32"/>
          <w:szCs w:val="32"/>
        </w:rPr>
        <w:instrText xml:space="preserve"> = 3 \* GB3 </w:instrText>
      </w:r>
      <w:r>
        <w:rPr>
          <w:rFonts w:hint="eastAsia" w:ascii="仿宋_GB2312" w:hAnsi="华文仿宋" w:eastAsia="仿宋_GB2312"/>
          <w:sz w:val="32"/>
          <w:szCs w:val="32"/>
        </w:rPr>
        <w:fldChar w:fldCharType="separate"/>
      </w:r>
      <w:r>
        <w:rPr>
          <w:rFonts w:hint="eastAsia" w:ascii="仿宋_GB2312" w:hAnsi="华文仿宋" w:eastAsia="仿宋_GB2312"/>
          <w:sz w:val="32"/>
          <w:szCs w:val="32"/>
        </w:rPr>
        <w:t>③</w:t>
      </w:r>
      <w:r>
        <w:rPr>
          <w:rFonts w:hint="eastAsia" w:ascii="仿宋_GB2312" w:hAnsi="华文仿宋" w:eastAsia="仿宋_GB2312"/>
          <w:sz w:val="32"/>
          <w:szCs w:val="32"/>
        </w:rPr>
        <w:fldChar w:fldCharType="end"/>
      </w:r>
      <w:r>
        <w:rPr>
          <w:rFonts w:hint="eastAsia" w:ascii="仿宋_GB2312" w:hAnsi="华文仿宋" w:eastAsia="仿宋_GB2312"/>
          <w:sz w:val="32"/>
          <w:szCs w:val="32"/>
        </w:rPr>
        <w:t>具有创新和创业的基础能力。</w:t>
      </w:r>
    </w:p>
    <w:p>
      <w:pPr>
        <w:pStyle w:val="2"/>
        <w:ind w:left="0" w:leftChars="0" w:firstLine="640" w:firstLineChars="200"/>
      </w:pPr>
      <w:bookmarkStart w:id="7" w:name="_Toc16344110"/>
      <w:r>
        <w:rPr>
          <w:rFonts w:hint="eastAsia"/>
        </w:rPr>
        <w:t>六、课程设置及要求</w:t>
      </w:r>
      <w:bookmarkEnd w:id="7"/>
    </w:p>
    <w:p>
      <w:pPr>
        <w:snapToGrid w:val="0"/>
        <w:spacing w:line="336" w:lineRule="auto"/>
        <w:ind w:firstLine="640" w:firstLineChars="200"/>
        <w:rPr>
          <w:rFonts w:ascii="仿宋_GB2312" w:eastAsia="仿宋_GB2312"/>
          <w:bCs/>
          <w:sz w:val="32"/>
          <w:szCs w:val="32"/>
        </w:rPr>
      </w:pPr>
      <w:r>
        <w:rPr>
          <w:rFonts w:hint="eastAsia" w:ascii="仿宋_GB2312" w:eastAsia="仿宋_GB2312"/>
          <w:bCs/>
          <w:sz w:val="32"/>
          <w:szCs w:val="32"/>
        </w:rPr>
        <w:t>课程包括公共基础课程、专业课程。</w:t>
      </w:r>
    </w:p>
    <w:p>
      <w:pPr>
        <w:pStyle w:val="3"/>
        <w:ind w:firstLine="643"/>
      </w:pPr>
      <w:bookmarkStart w:id="8" w:name="_Toc16344111"/>
      <w:r>
        <w:rPr>
          <w:rFonts w:hint="eastAsia"/>
        </w:rPr>
        <w:t>（一）公共基础课程</w:t>
      </w:r>
      <w:bookmarkEnd w:id="8"/>
    </w:p>
    <w:p>
      <w:pPr>
        <w:snapToGrid w:val="0"/>
        <w:spacing w:line="336" w:lineRule="auto"/>
        <w:ind w:firstLine="643" w:firstLineChars="200"/>
        <w:rPr>
          <w:rFonts w:hint="eastAsia" w:ascii="仿宋_GB2312" w:eastAsia="仿宋_GB2312" w:hAnsiTheme="minorEastAsia" w:cstheme="minorEastAsia"/>
          <w:b/>
          <w:bCs/>
          <w:sz w:val="32"/>
          <w:szCs w:val="32"/>
          <w:lang w:eastAsia="zh-CN"/>
        </w:rPr>
      </w:pPr>
      <w:r>
        <w:rPr>
          <w:rFonts w:hint="eastAsia" w:ascii="仿宋_GB2312" w:eastAsia="仿宋_GB2312" w:hAnsiTheme="minorEastAsia" w:cstheme="minorEastAsia"/>
          <w:b/>
          <w:bCs/>
          <w:sz w:val="32"/>
          <w:szCs w:val="32"/>
        </w:rPr>
        <w:t>1.</w:t>
      </w:r>
      <w:r>
        <w:rPr>
          <w:rFonts w:hint="eastAsia" w:ascii="仿宋_GB2312" w:eastAsia="仿宋_GB2312" w:hAnsiTheme="minorEastAsia" w:cstheme="minorEastAsia"/>
          <w:b/>
          <w:bCs/>
          <w:sz w:val="32"/>
          <w:szCs w:val="32"/>
          <w:lang w:eastAsia="zh-CN"/>
        </w:rPr>
        <w:t>哲学与人生</w:t>
      </w:r>
    </w:p>
    <w:p>
      <w:pPr>
        <w:snapToGrid w:val="0"/>
        <w:spacing w:line="336" w:lineRule="auto"/>
        <w:ind w:firstLine="643" w:firstLineChars="200"/>
        <w:rPr>
          <w:rFonts w:hint="eastAsia"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b/>
          <w:bCs/>
          <w:color w:val="000000" w:themeColor="text1"/>
          <w:sz w:val="32"/>
          <w:szCs w:val="32"/>
          <w14:textFill>
            <w14:solidFill>
              <w14:schemeClr w14:val="tx1"/>
            </w14:solidFill>
          </w14:textFill>
        </w:rPr>
        <w:t>课程目标：</w:t>
      </w:r>
      <w:r>
        <w:rPr>
          <w:rFonts w:hint="eastAsia" w:ascii="仿宋_GB2312" w:eastAsia="仿宋_GB2312" w:hAnsiTheme="minorEastAsia" w:cstheme="minorEastAsia"/>
          <w:color w:val="000000" w:themeColor="text1"/>
          <w:sz w:val="32"/>
          <w:szCs w:val="32"/>
          <w14:textFill>
            <w14:solidFill>
              <w14:schemeClr w14:val="tx1"/>
            </w14:solidFill>
          </w14:textFill>
        </w:rPr>
        <w:t>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p>
      <w:pPr>
        <w:snapToGrid w:val="0"/>
        <w:spacing w:line="336" w:lineRule="auto"/>
        <w:ind w:firstLine="643"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color w:val="000000" w:themeColor="text1"/>
          <w:sz w:val="32"/>
          <w:szCs w:val="32"/>
          <w14:textFill>
            <w14:solidFill>
              <w14:schemeClr w14:val="tx1"/>
            </w14:solidFill>
          </w14:textFill>
        </w:rPr>
        <w:t>本课程从中华民族的历史和现实出发，讲授当代青年应持有的人生观、价值观和世界观；讲授依法治国的理论和实践，并进行普法教育。内容</w:t>
      </w:r>
      <w:r>
        <w:rPr>
          <w:rFonts w:hint="eastAsia" w:ascii="仿宋_GB2312" w:eastAsia="仿宋_GB2312" w:hAnsiTheme="minorEastAsia" w:cstheme="minorEastAsia"/>
          <w:sz w:val="32"/>
          <w:szCs w:val="32"/>
        </w:rPr>
        <w:t>包括：开拓新的境界、追求远大理想、坚定崇高信念、继承爱国传统、弘扬民族精神、领悟人生真谛、创造人生价值、加强道德修养、锤炼道德品质、遵守社会公道、维护公共秩序、培养职业精神、树立家庭美德、增强法律意识、培育法治精神、了解法律制度、实践法律规范等。</w:t>
      </w:r>
    </w:p>
    <w:p>
      <w:pPr>
        <w:snapToGrid w:val="0"/>
        <w:spacing w:line="336" w:lineRule="auto"/>
        <w:ind w:firstLine="643" w:firstLineChars="200"/>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sz w:val="32"/>
          <w:szCs w:val="32"/>
        </w:rPr>
        <w:t>使学生了解马克思主义哲学中与人生发展密切相关的基础知识和观点。</w:t>
      </w:r>
    </w:p>
    <w:p>
      <w:pPr>
        <w:snapToGrid w:val="0"/>
        <w:spacing w:line="336" w:lineRule="auto"/>
        <w:ind w:firstLine="640" w:firstLineChars="200"/>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提高学生用马克思主义哲学的基本观点、方法分析和解决人生发展中重要问题的能力，引导学生进行正确的价值判断和行为选择，形成积极向上的人生态度，为人生的健康发展奠定思想基础。</w:t>
      </w:r>
    </w:p>
    <w:p>
      <w:pPr>
        <w:snapToGrid w:val="0"/>
        <w:spacing w:line="336" w:lineRule="auto"/>
        <w:ind w:firstLine="640" w:firstLineChars="200"/>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提高学生思想政治素质，引导和促进学生全面发展和综合职业能力形成；帮助学生形成团队合作精神；使学生养成实事求是、积极探索的科学态度，形成理论联系实际、自主学习和探索创新的能力。</w:t>
      </w:r>
    </w:p>
    <w:p>
      <w:pPr>
        <w:pStyle w:val="12"/>
        <w:widowControl w:val="0"/>
        <w:snapToGrid w:val="0"/>
        <w:spacing w:before="0" w:beforeAutospacing="0" w:after="0" w:afterAutospacing="0" w:line="336" w:lineRule="auto"/>
        <w:ind w:firstLine="643" w:firstLineChars="20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lang w:val="en-US" w:eastAsia="zh-CN"/>
        </w:rPr>
        <w:t>2</w:t>
      </w:r>
      <w:r>
        <w:rPr>
          <w:rFonts w:hint="eastAsia" w:ascii="仿宋_GB2312" w:eastAsia="仿宋_GB2312" w:hAnsiTheme="minorEastAsia" w:cstheme="minorEastAsia"/>
          <w:b/>
          <w:bCs/>
          <w:sz w:val="32"/>
          <w:szCs w:val="32"/>
        </w:rPr>
        <w:t>.体育</w:t>
      </w:r>
    </w:p>
    <w:p>
      <w:pPr>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sz w:val="32"/>
          <w:szCs w:val="32"/>
        </w:rPr>
        <w:t>本课程通过讲授篮球、排球、足球、羽毛球、武术、田径、体育舞蹈、健美操等运动项目的技术、战术理论和知识，以及运动健身的基本原理与锻炼方法，运动损伤的预防与处理，体育养生及职业保健知识。学习体育运动的基本知识和运动技术技能，掌握科学锻练身体的方法，培养自觉锻练身体的习惯，以提高学生身心健康水平，为健康工作和生活几十年奠定基础。依据“健康第一”的指导思想，面向全体学生，做到既能有效地体现出全体学生必须达到的基本要求，又要充分考虑从学生的个性出发激励学生的个性发展的教育需要。因此，将我院体育与健康课程分成两个层次的目标（基本目标、发展目标）。同时，结合活动课程的特点，将体育与健康课程目标分为五个领域的具体目标（运动参与、运动技能、身体健康、心理健康、社会适应），使课程的隐性目标“显性”化。为使课程目标更加具体化，更具操作性，进一步将五个领域目标按学段划分出水平目标（基本目标水平、发展目标水平），构建成吕梁职业技术学院体育与健康课程目标体系。</w:t>
      </w:r>
    </w:p>
    <w:p>
      <w:pPr>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sz w:val="32"/>
          <w:szCs w:val="32"/>
        </w:rPr>
        <w:t xml:space="preserve"> </w:t>
      </w:r>
    </w:p>
    <w:p>
      <w:pPr>
        <w:adjustRightInd w:val="0"/>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（1）理论知识部分</w:t>
      </w:r>
    </w:p>
    <w:p>
      <w:pPr>
        <w:adjustRightInd w:val="0"/>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运动项目的技术、战术理论和知识；运动健身的基本原理与锻炼方法；运动损伤的预防与处理；体育养生及职业保健知识。</w:t>
      </w:r>
    </w:p>
    <w:p>
      <w:pPr>
        <w:adjustRightInd w:val="0"/>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（2）实践部分</w:t>
      </w:r>
    </w:p>
    <w:p>
      <w:pPr>
        <w:adjustRightInd w:val="0"/>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篮球、排球、足球、羽毛球、武术、田径、体育舞蹈、健美操 。    </w:t>
      </w:r>
    </w:p>
    <w:p>
      <w:pPr>
        <w:adjustRightInd w:val="0"/>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（3）身体素质部分</w:t>
      </w:r>
    </w:p>
    <w:p>
      <w:pPr>
        <w:adjustRightInd w:val="0"/>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速度素质：高抬腿跑；行进间加速跑；重复跑；追逐跑；变速跑；往返跑；冲刺跑；</w:t>
      </w:r>
    </w:p>
    <w:p>
      <w:pPr>
        <w:adjustRightInd w:val="0"/>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力量素质：仰卧起座；俯卧撑；立卧撑；屈臂撑；负重深蹲起；单脚跳；双脚轮换跳；推小车；弓步跳；纵跳摸高；蛙跳；三级跳；多级跳等等。</w:t>
      </w:r>
    </w:p>
    <w:p>
      <w:pPr>
        <w:adjustRightInd w:val="0"/>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灵敏素质：游戏；报数；跳绳；障碍跑；交叉步跑；变速跑；往返跑；滚翻；后退跑；</w:t>
      </w:r>
    </w:p>
    <w:p>
      <w:pPr>
        <w:adjustRightInd w:val="0"/>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耐力素质： 定时跑；越野跑；长跑；重复跑；变速跑；台阶跑；跳绳；走跑结合；弓步走等等。</w:t>
      </w:r>
    </w:p>
    <w:p>
      <w:pPr>
        <w:adjustRightInd w:val="0"/>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柔韧素质：体前屈；纵叉；横叉；摆腿；弓步走；压肩；拉肩；悬垂；转髋跑。</w:t>
      </w:r>
    </w:p>
    <w:p>
      <w:pPr>
        <w:adjustRightInd w:val="0"/>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sz w:val="32"/>
          <w:szCs w:val="32"/>
        </w:rPr>
        <w:t>第一学期开设基础引导课，主要以田径和身体素质内容为主。第二和第三学期实施各专项课程，以竞技体育、球类运动和社会体育项目为主，安排适量的专项身体素质内容。开设6个体育专项，分别为篮球、足球、排球、羽毛球、健美操、体育舞蹈。为促进学生课外体育活动的开展以及《国家学生体质健康标准》的执行，培养学生自觉锻炼的习惯，每学期将1000米（男）800米（女）作为各类课程项实施教学的必修内容。采取理论教学与实践教学相结合的方法，以实践教学为主。实践课在每节课的开始部分的前十分钟，教师根据班级、项目特点对学生进行理论知识的辅导，用来加强学生体育健身理论知识。课末10分种，进行身体素质练习与辅导。每学期进行分项综合测评，根据课程内容采取多种考核方式。</w:t>
      </w:r>
    </w:p>
    <w:p>
      <w:pPr>
        <w:adjustRightInd w:val="0"/>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sz w:val="32"/>
          <w:szCs w:val="32"/>
          <w:lang w:val="en-US" w:eastAsia="zh-CN"/>
        </w:rPr>
        <w:t>3</w:t>
      </w:r>
      <w:r>
        <w:rPr>
          <w:rFonts w:ascii="仿宋_GB2312" w:eastAsia="仿宋_GB2312" w:hAnsiTheme="minorEastAsia" w:cstheme="minorEastAsia"/>
          <w:b/>
          <w:sz w:val="32"/>
          <w:szCs w:val="32"/>
        </w:rPr>
        <w:t>.</w:t>
      </w:r>
      <w:r>
        <w:rPr>
          <w:rFonts w:hint="eastAsia" w:ascii="仿宋_GB2312" w:eastAsia="仿宋_GB2312" w:hAnsiTheme="minorEastAsia" w:cstheme="minorEastAsia"/>
          <w:b/>
          <w:bCs/>
          <w:sz w:val="32"/>
          <w:szCs w:val="32"/>
        </w:rPr>
        <w:t>心理健康教育</w:t>
      </w:r>
    </w:p>
    <w:p>
      <w:pPr>
        <w:adjustRightInd w:val="0"/>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bCs/>
          <w:sz w:val="32"/>
          <w:szCs w:val="32"/>
        </w:rPr>
        <w:t>通过学习的本课程，使学生能够关注自我以及他人的心理健康，树立起维护心理健康的意识，了解自身的心理特点和性格特征，同时掌握一定的心理调节技能，积极探索适合自己并适应社会的生活状态，能从容的应对生活，并培养学生在综合职业能力中的关键能力。主要包括：帮助学生掌握一定的心理学知识；培养高职学生适应生活和社会生活的能力，调节情绪的能力，正确处理人际关系、友谊和爱情的能力，塑造健康的人格和磨砺优良的意志品质，以及自我心理调节的能力，做一个健康快乐的</w:t>
      </w:r>
      <w:r>
        <w:rPr>
          <w:rFonts w:hint="eastAsia" w:ascii="仿宋_GB2312" w:eastAsia="仿宋_GB2312" w:hAnsiTheme="minorEastAsia" w:cstheme="minorEastAsia"/>
          <w:bCs/>
          <w:sz w:val="32"/>
          <w:szCs w:val="32"/>
          <w:lang w:eastAsia="zh-CN"/>
        </w:rPr>
        <w:t>中职学生</w:t>
      </w:r>
      <w:r>
        <w:rPr>
          <w:rFonts w:hint="eastAsia" w:ascii="仿宋_GB2312" w:eastAsia="仿宋_GB2312" w:hAnsiTheme="minorEastAsia" w:cstheme="minorEastAsia"/>
          <w:bCs/>
          <w:sz w:val="32"/>
          <w:szCs w:val="32"/>
        </w:rPr>
        <w:t>；帮助高职生树立心理健康意识和面临心里困惑、心理危机时的自助和求助意识；能正确认识自我，悦纳自我，善待他人；培养积极向上的心态、健全的人格和良好的个性品质。预防和缓解心理问题，优化心理品质，以培养适应社会发展需要的新时期高素质职业技术人才。</w:t>
      </w:r>
    </w:p>
    <w:p>
      <w:pPr>
        <w:adjustRightInd w:val="0"/>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bCs/>
          <w:sz w:val="32"/>
          <w:szCs w:val="32"/>
        </w:rPr>
        <w:t>本课程内容包括：新的心理健康观、生活的心理适应、需要与动机、学习心理、人际关系、自我意识、人格发展、情绪与情感、性心理、心理危机问题、网络心理与行为问题、精神疾病的识别与防治、职业生涯的设计等。通过学习，使学生在学习心理健康知识的基础上，学会调适心理困惑，避免心理事故，提高自身心理素质，为学生终身发展奠定良好的基础。</w:t>
      </w:r>
    </w:p>
    <w:p>
      <w:pPr>
        <w:adjustRightInd w:val="0"/>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sz w:val="32"/>
          <w:szCs w:val="32"/>
        </w:rPr>
        <w:t>本课程安排在第二学期开设，每周2学时，总学时为32学时，计2学分。在教学时遵循理论与实践相结合、教师讲授与学生体验相结合、他助与自助相结合的原则。心理健康教育课程既有知识的传授，心理健康知识及心理调适方法的体验，也有心理调适技能的学习等。在教学方法上，不仅注重理论知识的传授，而且通过课堂讲授与体验、小组讨论与典型案例分析、心理素质训练与拓展、心理活动与实践相结合等方式进行，充分发挥师生双方在教学中的主动性和创造性。在教学中，既要关注学生在教师和同学的启发下受到的心理帮助，同时也需注重获得心理知识后，心理自助能力的提升。考核方法可以灵活多样，加强过程考核，期末考试可以采用开、闭卷考试、写小论文、撰写调查报告等形式。</w:t>
      </w:r>
    </w:p>
    <w:p>
      <w:pPr>
        <w:adjustRightInd w:val="0"/>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lang w:val="en-US" w:eastAsia="zh-CN"/>
        </w:rPr>
        <w:t>4</w:t>
      </w:r>
      <w:r>
        <w:rPr>
          <w:rFonts w:hint="eastAsia" w:ascii="仿宋_GB2312" w:eastAsia="仿宋_GB2312" w:hAnsiTheme="minorEastAsia" w:cstheme="minorEastAsia"/>
          <w:b/>
          <w:bCs/>
          <w:sz w:val="32"/>
          <w:szCs w:val="32"/>
        </w:rPr>
        <w:t>.</w:t>
      </w:r>
      <w:r>
        <w:rPr>
          <w:rFonts w:hint="eastAsia" w:ascii="仿宋_GB2312" w:eastAsia="仿宋_GB2312" w:hAnsiTheme="minorEastAsia" w:cstheme="minorEastAsia"/>
          <w:b/>
          <w:bCs/>
          <w:sz w:val="32"/>
          <w:szCs w:val="32"/>
          <w:lang w:eastAsia="zh-CN"/>
        </w:rPr>
        <w:t>中职</w:t>
      </w:r>
      <w:r>
        <w:rPr>
          <w:rFonts w:hint="eastAsia" w:ascii="仿宋_GB2312" w:eastAsia="仿宋_GB2312" w:hAnsiTheme="minorEastAsia" w:cstheme="minorEastAsia"/>
          <w:b/>
          <w:bCs/>
          <w:sz w:val="32"/>
          <w:szCs w:val="32"/>
        </w:rPr>
        <w:t>英语</w:t>
      </w:r>
    </w:p>
    <w:p>
      <w:pPr>
        <w:adjustRightInd w:val="0"/>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sz w:val="32"/>
          <w:szCs w:val="32"/>
        </w:rPr>
        <w:t>通过</w:t>
      </w:r>
      <w:r>
        <w:rPr>
          <w:rFonts w:hint="eastAsia" w:ascii="仿宋_GB2312" w:eastAsia="仿宋_GB2312" w:hAnsiTheme="minorEastAsia" w:cstheme="minorEastAsia"/>
          <w:sz w:val="32"/>
          <w:szCs w:val="32"/>
          <w:lang w:eastAsia="zh-CN"/>
        </w:rPr>
        <w:t>中职</w:t>
      </w:r>
      <w:r>
        <w:rPr>
          <w:rFonts w:hint="eastAsia" w:ascii="仿宋_GB2312" w:eastAsia="仿宋_GB2312" w:hAnsiTheme="minorEastAsia" w:cstheme="minorEastAsia"/>
          <w:sz w:val="32"/>
          <w:szCs w:val="32"/>
        </w:rPr>
        <w:t>英语课程学习，培养学生英语基础知识和技能，掌握英语的基本语音和语法及一定数量的基本词汇和专业词汇，具有一定的听、说、读、写、译的能力，能够借助词典阅读和翻译本专业的英语业务资料，在涉外交际的日常活动和业务活动中进行简单的口头和书面交流。要求学生毕业前至少达到高等学校英语应用能力考试A级以上水平，同时为专业英语的学习及专业能力的培养创造条件，并为今后进一步提高英语的交际能力打下基础。</w:t>
      </w:r>
    </w:p>
    <w:p>
      <w:pPr>
        <w:adjustRightInd w:val="0"/>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sz w:val="32"/>
          <w:szCs w:val="32"/>
        </w:rPr>
        <w:t>本课程内容包括College、Sports、Food、Happiness、 Lifestyle、Money、Advertising、Man and Woman、Health、Music、Career Women、 Love、Life and Death。通过学习，能阅读一般性文章，取得英语应用能力资格证书。</w:t>
      </w:r>
    </w:p>
    <w:p>
      <w:pPr>
        <w:adjustRightInd w:val="0"/>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sz w:val="32"/>
          <w:szCs w:val="32"/>
        </w:rPr>
        <w:t>教学中遵循“实用为主、够用为度”的原则，强调打好语言基础和培养语言应用能力并重；强调语言基本技能的训练和培养实际从事涉外交际活动的语言应用能力并重。重视语言学习的规律，正确处理听、说、读、写、译之间的关系，确保各项语言能力的协调发展，特别注意加强听说技能的培养。积极采用多媒体、网络技术等现代信息化的教学手段，改善学校的英语教学条件。组织学生参加丰富多彩的英语课外活动，营造良好的英语学习氛围，激发学生学习英语的自觉性和积极性。加强过程考核，期末考试采用开闭卷形式，课程成绩构成为期末成绩占60%，平时成绩占40%。</w:t>
      </w:r>
    </w:p>
    <w:p>
      <w:pPr>
        <w:adjustRightInd w:val="0"/>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lang w:val="en-US" w:eastAsia="zh-CN"/>
        </w:rPr>
        <w:t>5</w:t>
      </w:r>
      <w:r>
        <w:rPr>
          <w:rFonts w:hint="eastAsia" w:ascii="仿宋_GB2312" w:eastAsia="仿宋_GB2312" w:hAnsiTheme="minorEastAsia" w:cstheme="minorEastAsia"/>
          <w:b/>
          <w:bCs/>
          <w:sz w:val="32"/>
          <w:szCs w:val="32"/>
        </w:rPr>
        <w:t>.</w:t>
      </w:r>
      <w:r>
        <w:rPr>
          <w:rFonts w:hint="eastAsia" w:ascii="仿宋_GB2312" w:eastAsia="仿宋_GB2312" w:hAnsiTheme="minorEastAsia" w:cstheme="minorEastAsia"/>
          <w:b/>
          <w:bCs/>
          <w:sz w:val="32"/>
          <w:szCs w:val="32"/>
          <w:lang w:eastAsia="zh-CN"/>
        </w:rPr>
        <w:t>中职</w:t>
      </w:r>
      <w:r>
        <w:rPr>
          <w:rFonts w:hint="eastAsia" w:ascii="仿宋_GB2312" w:eastAsia="仿宋_GB2312" w:hAnsiTheme="minorEastAsia" w:cstheme="minorEastAsia"/>
          <w:b/>
          <w:bCs/>
          <w:sz w:val="32"/>
          <w:szCs w:val="32"/>
        </w:rPr>
        <w:t xml:space="preserve">语文   </w:t>
      </w:r>
    </w:p>
    <w:p>
      <w:pPr>
        <w:adjustRightInd w:val="0"/>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kern w:val="0"/>
          <w:sz w:val="32"/>
          <w:szCs w:val="32"/>
        </w:rPr>
        <w:t>课程目标</w:t>
      </w:r>
      <w:r>
        <w:rPr>
          <w:rFonts w:hint="eastAsia" w:ascii="仿宋_GB2312" w:eastAsia="仿宋_GB2312" w:hAnsiTheme="minorEastAsia" w:cstheme="minorEastAsia"/>
          <w:kern w:val="0"/>
          <w:sz w:val="32"/>
          <w:szCs w:val="32"/>
        </w:rPr>
        <w:t>：本课程以人文素质教育为核心，融语文教育的人文性、工具性、审美性为一体的课程。在高中的基础上，在传授文学知识的基础上，进一步提高学生正确运用祖国语言文字的能力，提高口语表达能力，进一步提高学生文学作品的阅读、分析和鉴赏能力，提升学生的写作能力和水平</w:t>
      </w:r>
      <w:r>
        <w:rPr>
          <w:rFonts w:hint="eastAsia" w:ascii="仿宋_GB2312" w:eastAsia="仿宋_GB2312" w:hAnsiTheme="minorEastAsia" w:cstheme="minorEastAsia"/>
          <w:sz w:val="32"/>
          <w:szCs w:val="32"/>
        </w:rPr>
        <w:t>。</w:t>
      </w:r>
      <w:r>
        <w:rPr>
          <w:rFonts w:hint="eastAsia" w:ascii="仿宋_GB2312" w:eastAsia="仿宋_GB2312" w:hAnsiTheme="minorEastAsia" w:cstheme="minorEastAsia"/>
          <w:kern w:val="0"/>
          <w:sz w:val="32"/>
          <w:szCs w:val="32"/>
        </w:rPr>
        <w:t>通过对经典作品的解读、赏析、培养学生高尚的道德情操和健康的审美情趣，提高自身的人文素养。</w:t>
      </w:r>
    </w:p>
    <w:p>
      <w:pPr>
        <w:snapToGrid w:val="0"/>
        <w:spacing w:line="336" w:lineRule="auto"/>
        <w:ind w:firstLine="643"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b/>
          <w:bCs/>
          <w:kern w:val="0"/>
          <w:sz w:val="32"/>
          <w:szCs w:val="32"/>
        </w:rPr>
        <w:t>主要内容：</w:t>
      </w:r>
      <w:r>
        <w:rPr>
          <w:rFonts w:hint="eastAsia" w:ascii="仿宋_GB2312" w:eastAsia="仿宋_GB2312" w:hAnsiTheme="minorEastAsia" w:cstheme="minorEastAsia"/>
          <w:kern w:val="0"/>
          <w:sz w:val="32"/>
          <w:szCs w:val="32"/>
        </w:rPr>
        <w:t>包括古代诗词、古代散文、现代诗歌、现代散文、古今小说等。</w:t>
      </w:r>
    </w:p>
    <w:p>
      <w:pPr>
        <w:adjustRightInd w:val="0"/>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kern w:val="0"/>
          <w:sz w:val="32"/>
          <w:szCs w:val="32"/>
        </w:rPr>
        <w:t>教学要求：</w:t>
      </w:r>
      <w:r>
        <w:rPr>
          <w:rFonts w:hint="eastAsia" w:ascii="仿宋_GB2312" w:eastAsia="仿宋_GB2312" w:hAnsiTheme="minorEastAsia" w:cstheme="minorEastAsia"/>
          <w:kern w:val="0"/>
          <w:sz w:val="32"/>
          <w:szCs w:val="32"/>
        </w:rPr>
        <w:t>本课程在汲取传统的讲述法、阅读法、启发引导法精华的同时，尤其注意采用行动导向教学方式，比如：案例教学法、引导文教学法、项目教学法、任务驱动法、六步训练法。本课程考核应淡化知识性考核，强调语文综合能力评估和素质拓展。</w:t>
      </w:r>
    </w:p>
    <w:p>
      <w:pPr>
        <w:snapToGrid w:val="0"/>
        <w:spacing w:line="336" w:lineRule="auto"/>
        <w:ind w:firstLine="643" w:firstLineChars="20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lang w:val="en-US" w:eastAsia="zh-CN"/>
        </w:rPr>
        <w:t>6</w:t>
      </w:r>
      <w:r>
        <w:rPr>
          <w:rFonts w:hint="eastAsia" w:ascii="仿宋_GB2312" w:eastAsia="仿宋_GB2312" w:hAnsiTheme="minorEastAsia" w:cstheme="minorEastAsia"/>
          <w:b/>
          <w:bCs/>
          <w:sz w:val="32"/>
          <w:szCs w:val="32"/>
        </w:rPr>
        <w:t>.计算机应用基础</w:t>
      </w:r>
    </w:p>
    <w:p>
      <w:pPr>
        <w:autoSpaceDE w:val="0"/>
        <w:autoSpaceDN w:val="0"/>
        <w:adjustRightInd w:val="0"/>
        <w:snapToGrid w:val="0"/>
        <w:spacing w:line="336" w:lineRule="auto"/>
        <w:ind w:firstLine="643" w:firstLineChars="200"/>
        <w:jc w:val="left"/>
        <w:rPr>
          <w:rFonts w:ascii="仿宋_GB2312" w:eastAsia="仿宋_GB2312" w:hAnsiTheme="minorEastAsia" w:cstheme="minorEastAsia"/>
          <w:sz w:val="32"/>
          <w:szCs w:val="32"/>
          <w:lang w:val="zh-CN"/>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sz w:val="32"/>
          <w:szCs w:val="32"/>
        </w:rPr>
        <w:t>通过本课程的学习，要求学生掌握计算机的基础知识、计算机网络的基础知识及常用软件的使用。能够熟练的掌握计算机操作技能，掌握使用计算机进行文字编辑和处理的技术；掌握使用计算机进行电子表格处理数据以及使用计算机制作演示文稿的技术；掌握计算机网络的基本知识和Internet的应用技术。能够将计算机作为工具为其它专业及课程的学习服务，能够获得学习新的软件、使用新的软件的能力。</w:t>
      </w:r>
    </w:p>
    <w:p>
      <w:pPr>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sz w:val="32"/>
          <w:szCs w:val="32"/>
        </w:rPr>
        <w:t>包括计算机基础知识、 Windows 7操作系统、Word 2010文字处理、Excel 2010表格处理、PowerPoint 2010演示文稿、网络基础及Internet应用、计算机多媒体基础、常用工具软件等内容。能熟练使用和操作计算机，会使用办公软件编写多种文书资料。</w:t>
      </w:r>
    </w:p>
    <w:p>
      <w:pPr>
        <w:snapToGrid w:val="0"/>
        <w:spacing w:line="336" w:lineRule="auto"/>
        <w:ind w:firstLine="643" w:firstLineChars="200"/>
        <w:rPr>
          <w:rFonts w:ascii="仿宋_GB2312" w:eastAsia="仿宋_GB2312" w:hAnsiTheme="minorEastAsia" w:cstheme="minorEastAsia"/>
          <w:bCs/>
          <w:sz w:val="32"/>
          <w:szCs w:val="32"/>
          <w:lang w:val="zh-CN"/>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sz w:val="32"/>
          <w:szCs w:val="32"/>
        </w:rPr>
        <w:t>教学应以能力为本位，贯彻精讲多练的原则，注意培养学生的自学能力、实践能力。在教学模式上，将课堂教学与上机操作紧密结合。本课程实践性很强，必须加强实践教学环节，在微机房许可的情况下建议多增加上机时数。为加强实践教学环节，建议把上机实习操作列为考核的重要组成部分。本课程为考试课，期末采取上机单独考核方式，期末考试成绩占总成绩的60%,实训大作业占30%，平时成绩占10%（主要考核出勤、课堂表现）。</w:t>
      </w:r>
    </w:p>
    <w:p>
      <w:pPr>
        <w:snapToGrid w:val="0"/>
        <w:spacing w:line="336" w:lineRule="auto"/>
        <w:ind w:firstLine="643" w:firstLineChars="20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lang w:val="en-US" w:eastAsia="zh-CN"/>
        </w:rPr>
        <w:t>7</w:t>
      </w:r>
      <w:r>
        <w:rPr>
          <w:rFonts w:hint="eastAsia" w:ascii="仿宋_GB2312" w:eastAsia="仿宋_GB2312" w:hAnsiTheme="minorEastAsia" w:cstheme="minorEastAsia"/>
          <w:b/>
          <w:bCs/>
          <w:sz w:val="32"/>
          <w:szCs w:val="32"/>
        </w:rPr>
        <w:t>.形势与政策</w:t>
      </w:r>
    </w:p>
    <w:p>
      <w:pPr>
        <w:pStyle w:val="6"/>
        <w:snapToGrid w:val="0"/>
        <w:spacing w:after="0" w:line="336" w:lineRule="auto"/>
        <w:ind w:left="0" w:leftChars="0"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sz w:val="32"/>
          <w:szCs w:val="32"/>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培养学生掌握正确分析形势和理解政策的能力，特别是对国内外重大事件、敏感问题、社会热点、难点、疑点问题的思考、分析和判断能力。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sz w:val="32"/>
          <w:szCs w:val="32"/>
        </w:rPr>
        <w:t>本课程主要讲授党和国家重要会议精神，国内经济形势与政策，国内文化与社会建设，中国国际地位新变化，我国产业转移与就业，当前国际形势与国际关系的状况、发展趋势和我国的对外政策，就业形势与政策等内容。指导学生正确认识国情民情，了解国家的发展方向，树立建设社会主义的信心。</w:t>
      </w:r>
    </w:p>
    <w:p>
      <w:pPr>
        <w:pStyle w:val="6"/>
        <w:snapToGrid w:val="0"/>
        <w:spacing w:after="0" w:line="336" w:lineRule="auto"/>
        <w:ind w:left="0" w:leftChars="0"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sz w:val="32"/>
          <w:szCs w:val="32"/>
        </w:rPr>
        <w:t>由于本课程内容具有理论性与时效性的特点，因此其内容具有特殊性，不同于传统课程有固定的教学内容体系。本课程教学内容根据教育部下发的每学期“形势与政策教育教学要点”以及结合我校教学实际情况和学生关注的热点、焦点问题来确定。每学期从国内、国际两大板块中确定3个专题作为理论教学内容。加强教育教学的针对性，要着重进行党的基本理论、基本路线、基本纲领和基本经验教育；进行我国改革开放和社会主义现代化建设的形势、任务和发展成就教育；进行党和国家重大方针政策、重大活动和重大改革措施教育；进行习近平新时代中国特色社会主义思想教育；进行当前国际形势与国际关系的状况、发展趋势和我国的对外政策，世界重大事件及我国政府的原则立场教育。考核形式实行学期考核制，考核方法可以灵活多样，由任课教师根据授课内容及要求决定。可以采用命题制卷考试（开卷）、写小论文、撰写调查报告等形式。</w:t>
      </w:r>
    </w:p>
    <w:p>
      <w:pPr>
        <w:snapToGrid w:val="0"/>
        <w:spacing w:line="336" w:lineRule="auto"/>
        <w:ind w:firstLine="643" w:firstLineChars="20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lang w:val="en-US" w:eastAsia="zh-CN"/>
        </w:rPr>
        <w:t>8</w:t>
      </w:r>
      <w:r>
        <w:rPr>
          <w:rFonts w:hint="eastAsia" w:ascii="仿宋_GB2312" w:eastAsia="仿宋_GB2312" w:hAnsiTheme="minorEastAsia" w:cstheme="minorEastAsia"/>
          <w:b/>
          <w:bCs/>
          <w:sz w:val="32"/>
          <w:szCs w:val="32"/>
        </w:rPr>
        <w:t>.职业教育与就业指导</w:t>
      </w:r>
    </w:p>
    <w:p>
      <w:pPr>
        <w:pStyle w:val="6"/>
        <w:snapToGrid w:val="0"/>
        <w:spacing w:after="0" w:line="336" w:lineRule="auto"/>
        <w:ind w:left="0" w:leftChars="0"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sz w:val="32"/>
          <w:szCs w:val="32"/>
        </w:rPr>
        <w:t>通过本课程的教学，学生应当基本了解职业发展的阶段特点；较为清晰地认识自己的特性、职业的特性以及社会环境；掌握基本的劳动力市场信息、相关的职业分类知识以及职业生涯规划的基本方法。掌握自我探索技能、信息搜索与管理技能、生涯决策技能、生涯管理技能等，提高学生的各种通用技能，比如沟通技能、问题解决技能、自我管理技能和人际交往技能等。树立起职业生涯发展的自主意识，树立积极正确的人生观、价值观和职业观念，把个人发展和国家需要、社会发展相结合，确立职业的概念和意识，愿意为个人的生涯发展和社会发展主动付出积极的努力，提高就业创业能力。</w:t>
      </w:r>
    </w:p>
    <w:p>
      <w:pPr>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sz w:val="32"/>
          <w:szCs w:val="32"/>
        </w:rPr>
        <w:t>：包括择业观、职业和职业生涯基础、职业生涯准备及规划、职业生涯规划的反馈修正与调整、学业规划、就业创业基本知识等内容。让学生树立正确的职业观念，学会根据社会需要和自身特点进行职业生涯规划。</w:t>
      </w:r>
    </w:p>
    <w:p>
      <w:pPr>
        <w:pStyle w:val="6"/>
        <w:snapToGrid w:val="0"/>
        <w:spacing w:after="0" w:line="336" w:lineRule="auto"/>
        <w:ind w:left="0" w:leftChars="0"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sz w:val="32"/>
          <w:szCs w:val="32"/>
        </w:rPr>
        <w:t>教学中充分发挥学生的主观能动性，通过多媒体进行以互动的方式组织教学，注重培养学生的思考能力，调动学生学习的主动性、积极性和实际参与性。教学设计不仅关注学生知识的理解、掌握和应用情况，更要关注学生情感态度和价值观的教育和发展，教学方法——引导法、项目教学法、案例教学法、小组讨论法等进行。通过撰写职业生涯规划书的方式进行最终评价。</w:t>
      </w:r>
    </w:p>
    <w:p>
      <w:pPr>
        <w:snapToGrid w:val="0"/>
        <w:spacing w:line="336" w:lineRule="auto"/>
        <w:ind w:firstLine="643" w:firstLineChars="20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lang w:val="en-US" w:eastAsia="zh-CN"/>
        </w:rPr>
        <w:t>9</w:t>
      </w:r>
      <w:r>
        <w:rPr>
          <w:rFonts w:hint="eastAsia" w:ascii="仿宋_GB2312" w:eastAsia="仿宋_GB2312" w:hAnsiTheme="minorEastAsia" w:cstheme="minorEastAsia"/>
          <w:b/>
          <w:bCs/>
          <w:sz w:val="32"/>
          <w:szCs w:val="32"/>
        </w:rPr>
        <w:t>、安全教育</w:t>
      </w:r>
    </w:p>
    <w:p>
      <w:pPr>
        <w:adjustRightInd w:val="0"/>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sz w:val="32"/>
          <w:szCs w:val="32"/>
        </w:rPr>
        <w:t>：通过讲座让学生树立安全生产的职业观念，学会运用安全规范进行职业操作，并以此规范和调整自己的行为，为安全生产提供保障。对学生进行安全教育，贯彻落实习近平新时代中国特色社会主义思想，培养学生树立国民意识、提高国民素质和公民道德素养。</w:t>
      </w:r>
    </w:p>
    <w:p>
      <w:pPr>
        <w:adjustRightInd w:val="0"/>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通过安全教育，在态度、知识、技能三个层面达到以下目标：态度层面：通过安全教育，学生应当树立起安全第一的意识，树立积极正确的安全观，把安全问题与个人发展和国家需要、社会发展相结合，为构筑平安人生主动付出积极的努力。知识层面：通过安全教育，学生应当了解安全基本知识，掌握与安全问题相关的法律法规和校纪校规，安全问题所包含的基本内容，安全问题的社会、校园环境；了解安全信息、相关的安全问题分类知识以及安全保障的基本知识。技能层面：通过安全教育，学生应当掌握安全防范技能、安全信息搜索与安全管理技能。掌握以安全为前提的自我保护技能、沟通技能、问题解决技能等。</w:t>
      </w:r>
    </w:p>
    <w:p>
      <w:pPr>
        <w:adjustRightInd w:val="0"/>
        <w:snapToGrid w:val="0"/>
        <w:spacing w:line="336" w:lineRule="auto"/>
        <w:ind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sz w:val="32"/>
          <w:szCs w:val="32"/>
        </w:rPr>
        <w:t>：包括学生安全教育概论、生活安全教育、防火知识、消防安全、物品保管、财产安全、防诈骗、防传销、珍惜生命、人身安全、饮食卫生、食品安全、出行平安、交通安全、心理健康、交往及就业安全、保密知识和国家安全、预防学生违法犯罪、应急知识、公共安全等内容。</w:t>
      </w:r>
    </w:p>
    <w:p>
      <w:pPr>
        <w:pStyle w:val="6"/>
        <w:snapToGrid w:val="0"/>
        <w:spacing w:after="0" w:line="336" w:lineRule="auto"/>
        <w:ind w:left="0" w:leftChars="0" w:firstLine="643" w:firstLineChars="200"/>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sz w:val="32"/>
          <w:szCs w:val="32"/>
        </w:rPr>
        <w:t>：采用课堂讲授、案例分析、课堂活动与小组讨论等多种教学形式，注重培养学生的思考能力，调动学生学习的主动性、积极性和实际参与性。。考核形式实行学期考核制，考核方法可以灵活多样，由任课教师根据授课内容及要求决定。可以采用命题制卷考试（开卷）、写小论文、撰写调查报告等形式。</w:t>
      </w:r>
    </w:p>
    <w:p>
      <w:pPr>
        <w:pStyle w:val="3"/>
        <w:ind w:firstLine="643"/>
      </w:pPr>
      <w:bookmarkStart w:id="9" w:name="_Toc16344112"/>
      <w:r>
        <w:rPr>
          <w:rFonts w:hint="eastAsia"/>
        </w:rPr>
        <w:t>（二）专业课程</w:t>
      </w:r>
      <w:bookmarkEnd w:id="9"/>
    </w:p>
    <w:p>
      <w:pPr>
        <w:snapToGrid w:val="0"/>
        <w:spacing w:line="336" w:lineRule="auto"/>
        <w:ind w:firstLine="640" w:firstLineChars="20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专业课程设置与培养目标相适应，课程内容紧密联系生产劳动实际和社会实践，突出应用性和实践性，注重学生职业能力和职业精神的培养。按照相应职业岗位（群）的能力要求。</w:t>
      </w:r>
    </w:p>
    <w:p>
      <w:pPr>
        <w:snapToGrid w:val="0"/>
        <w:spacing w:line="336" w:lineRule="auto"/>
        <w:ind w:firstLine="643" w:firstLineChars="200"/>
        <w:jc w:val="left"/>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1.植物学</w:t>
      </w:r>
    </w:p>
    <w:p>
      <w:pPr>
        <w:snapToGrid w:val="0"/>
        <w:spacing w:line="336" w:lineRule="auto"/>
        <w:ind w:firstLine="643"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sz w:val="32"/>
          <w:szCs w:val="32"/>
        </w:rPr>
        <w:t>本课程是一门研究植物界的植物生活和发展规律的生物科学。通过本课程的学习，使学生掌握植物个体发育中的外部形态和内部构造的基本知识，使学生掌握植物个体生长发育和生殖规律，提高专业基础理论知识水平和观察、实践的能力，为学习本专业其它相关课程和进行科学研究奠定了基础。</w:t>
      </w:r>
    </w:p>
    <w:p>
      <w:pPr>
        <w:snapToGrid w:val="0"/>
        <w:spacing w:line="336" w:lineRule="auto"/>
        <w:ind w:firstLine="643" w:firstLineChars="200"/>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sz w:val="32"/>
          <w:szCs w:val="32"/>
        </w:rPr>
        <w:t>（1）生物的基本特征、生物科学的发展方向与新进展。（2）植物和动物、细菌、真菌、病毒结构及生命活动特点。（3）细胞的化学成分及其作用，细胞的结构和功能、光学显微镜的使用、细胞有丝分裂的过程及意义；（4）酶和ATP、绿色植物和动物的新陈代谢、新陈代谢的基本类型；（5）生物的生殖与发育；（6）遗传的物质基础、遗传的基本规律、性别决定和伴性遗传、生物的变异；（7）动植物生命活动的调节；（8）生物进化的证据和原因；</w:t>
      </w:r>
    </w:p>
    <w:p>
      <w:pPr>
        <w:snapToGrid w:val="0"/>
        <w:spacing w:line="336" w:lineRule="auto"/>
        <w:jc w:val="lef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（9）生态因素、种群和生物群落、生态系统、人类与环境的关系。</w:t>
      </w:r>
    </w:p>
    <w:p>
      <w:pPr>
        <w:snapToGrid w:val="0"/>
        <w:spacing w:line="336" w:lineRule="auto"/>
        <w:ind w:firstLine="643" w:firstLineChars="200"/>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sz w:val="32"/>
          <w:szCs w:val="32"/>
        </w:rPr>
        <w:t>本课程对教学内容的要求一般分为了解、理解或熟悉、掌握三个层次，了解是对基本知识和理论有一定的认识；理解或熟悉是指对基本知识和理论有比较清楚的认识，有较熟练的基本技能；掌握是指对基本知识和理论有比较深刻的认识，具有熟练的基本技能，能综合灵活应用所学的知识和技能。为使学生进一步学习和巩固课堂学习的理论知识，依据每章的学习重点和难点给学生安排一定的课外练习和作业，主要包括课后练习和阅读相关资料等。本课程主要采取理论考核和技能考核两种方式。理论考核主要考评学生对知识的理解和掌握程度，技能考核考评学生对技能的掌握和熟练程度，并规定若技能考核不及格，判定该门课程不及格。学期成绩以理论考试成绩占70%和技能考核成绩占30%进行综合评定。</w:t>
      </w:r>
    </w:p>
    <w:p>
      <w:pPr>
        <w:snapToGrid w:val="0"/>
        <w:spacing w:line="336" w:lineRule="auto"/>
        <w:ind w:firstLine="643" w:firstLineChars="200"/>
        <w:jc w:val="left"/>
        <w:rPr>
          <w:rFonts w:hint="eastAsia" w:ascii="宋体" w:hAnsi="宋体" w:cs="宋体"/>
          <w:kern w:val="0"/>
          <w:szCs w:val="21"/>
        </w:rPr>
      </w:pPr>
      <w:r>
        <w:rPr>
          <w:rFonts w:hint="eastAsia" w:ascii="仿宋_GB2312" w:eastAsia="仿宋_GB2312" w:hAnsiTheme="minorEastAsia" w:cstheme="minorEastAsia"/>
          <w:b/>
          <w:bCs/>
          <w:sz w:val="32"/>
          <w:szCs w:val="32"/>
        </w:rPr>
        <w:t>2.植物生产与环境</w:t>
      </w:r>
    </w:p>
    <w:p>
      <w:pPr>
        <w:snapToGrid w:val="0"/>
        <w:spacing w:line="336" w:lineRule="auto"/>
        <w:ind w:firstLine="643"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sz w:val="32"/>
          <w:szCs w:val="32"/>
        </w:rPr>
        <w:t>本课程是</w:t>
      </w:r>
      <w:r>
        <w:rPr>
          <w:rFonts w:hint="eastAsia" w:ascii="仿宋_GB2312" w:eastAsia="仿宋_GB2312" w:hAnsiTheme="minorEastAsia" w:cstheme="minorEastAsia"/>
          <w:sz w:val="32"/>
          <w:szCs w:val="32"/>
          <w:lang w:eastAsia="zh-CN"/>
        </w:rPr>
        <w:t>现代农艺技术</w:t>
      </w:r>
      <w:r>
        <w:rPr>
          <w:rFonts w:hint="eastAsia" w:ascii="仿宋_GB2312" w:eastAsia="仿宋_GB2312" w:hAnsiTheme="minorEastAsia" w:cstheme="minorEastAsia"/>
          <w:sz w:val="32"/>
          <w:szCs w:val="32"/>
        </w:rPr>
        <w:t>专业高职教育的专业重要基础课程，它的任务是在全面了解</w:t>
      </w:r>
      <w:r>
        <w:rPr>
          <w:rFonts w:hint="eastAsia" w:ascii="仿宋_GB2312" w:eastAsia="仿宋_GB2312" w:hAnsiTheme="minorEastAsia" w:cstheme="minorEastAsia"/>
          <w:sz w:val="32"/>
          <w:szCs w:val="32"/>
          <w:lang w:eastAsia="zh-CN"/>
        </w:rPr>
        <w:t>植物生产与环境</w:t>
      </w:r>
      <w:r>
        <w:rPr>
          <w:rFonts w:hint="eastAsia" w:ascii="仿宋_GB2312" w:eastAsia="仿宋_GB2312" w:hAnsiTheme="minorEastAsia" w:cstheme="minorEastAsia"/>
          <w:sz w:val="32"/>
          <w:szCs w:val="32"/>
        </w:rPr>
        <w:t>的历史、现状与发展趋势的基础上，为学生学习有关专业基础课和专业课，以及今后从事教学、生产和开发工作建立比较牢固的</w:t>
      </w:r>
      <w:r>
        <w:rPr>
          <w:rFonts w:hint="eastAsia" w:ascii="仿宋_GB2312" w:eastAsia="仿宋_GB2312" w:hAnsiTheme="minorEastAsia" w:cstheme="minorEastAsia"/>
          <w:sz w:val="32"/>
          <w:szCs w:val="32"/>
          <w:lang w:eastAsia="zh-CN"/>
        </w:rPr>
        <w:t>植物生产</w:t>
      </w:r>
      <w:r>
        <w:rPr>
          <w:rFonts w:hint="eastAsia" w:ascii="仿宋_GB2312" w:eastAsia="仿宋_GB2312" w:hAnsiTheme="minorEastAsia" w:cstheme="minorEastAsia"/>
          <w:sz w:val="32"/>
          <w:szCs w:val="32"/>
        </w:rPr>
        <w:t>基础。通过本课程的学习，学生应掌握</w:t>
      </w:r>
      <w:r>
        <w:rPr>
          <w:rFonts w:hint="eastAsia" w:ascii="仿宋_GB2312" w:eastAsia="仿宋_GB2312" w:hAnsiTheme="minorEastAsia" w:cstheme="minorEastAsia"/>
          <w:sz w:val="32"/>
          <w:szCs w:val="32"/>
          <w:lang w:eastAsia="zh-CN"/>
        </w:rPr>
        <w:t>植物生产与环境</w:t>
      </w:r>
      <w:r>
        <w:rPr>
          <w:rFonts w:hint="eastAsia" w:ascii="仿宋_GB2312" w:eastAsia="仿宋_GB2312" w:hAnsiTheme="minorEastAsia" w:cstheme="minorEastAsia"/>
          <w:sz w:val="32"/>
          <w:szCs w:val="32"/>
        </w:rPr>
        <w:t>的基本理论、基本知识和基本技能，在分析问题和解决问题的能力上有所提高，为专业课的学习打下良好的基础。</w:t>
      </w:r>
    </w:p>
    <w:p>
      <w:pPr>
        <w:snapToGrid w:val="0"/>
        <w:spacing w:line="336" w:lineRule="auto"/>
        <w:ind w:firstLine="643" w:firstLineChars="200"/>
        <w:jc w:val="left"/>
        <w:rPr>
          <w:rFonts w:hint="eastAsia" w:ascii="仿宋_GB2312" w:eastAsia="仿宋_GB2312" w:hAnsiTheme="minorEastAsia" w:cstheme="minorEastAsia"/>
          <w:kern w:val="0"/>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kern w:val="0"/>
          <w:sz w:val="32"/>
          <w:szCs w:val="32"/>
        </w:rPr>
        <w:t>（1）植物细胞的结构与功能、植物的组织与功能、植物的营养器官、植物的生殖器官；（2）植物的生长发育与环境、控制植物生长发育的途径；（3）土壤的基本组成、土壤的基本性质、土壤资源的开发与保护；（4）植物生产与水环境、提高水分利用率的途径；（5）植物生长发育与温度调控；（6）植物的光合作用、植物的呼吸作用、提高植物光能利用率的途径；（7）植物生长发育与营养元素、化学肥料种类与合理施用、有机肥料种类与合理施用；（8）农业气象要素与气候、农业气候资源及其利用、农业气象灾害及其防御。</w:t>
      </w:r>
    </w:p>
    <w:p>
      <w:pPr>
        <w:snapToGrid w:val="0"/>
        <w:spacing w:line="336" w:lineRule="auto"/>
        <w:ind w:firstLine="643" w:firstLineChars="200"/>
        <w:jc w:val="left"/>
        <w:rPr>
          <w:rFonts w:hint="eastAsia" w:ascii="仿宋_GB2312" w:eastAsia="仿宋_GB2312" w:hAnsiTheme="minorEastAsia" w:cstheme="minorEastAsia"/>
          <w:kern w:val="0"/>
          <w:sz w:val="32"/>
          <w:szCs w:val="32"/>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kern w:val="0"/>
          <w:sz w:val="32"/>
          <w:szCs w:val="32"/>
        </w:rPr>
        <w:t>（1）能识别植物的各类器官；（2）具备对种子萌发所需条件进行调节的能力；（3）能对植株生长进行相关措施的调整；（4）能测定土壤的质地类型；（5）具备改良土壤质地和土壤肥力的能力；（6）具备确定灌溉适期的能力，能理解各类灌溉方法的优缺点；（7）具备把积温用于农业生产实践的能力；（8）会用各类农业技术措施来调节温度；（9）会用各类农业技术措施来提高光能利用率；（10）会进行植物缺素症的初步诊治；（11）能对土壤进行测土配方施肥；（12）能对各类农业气象灾害进行预防与防御。</w:t>
      </w:r>
    </w:p>
    <w:p>
      <w:pPr>
        <w:snapToGrid w:val="0"/>
        <w:spacing w:line="336" w:lineRule="auto"/>
        <w:ind w:firstLine="643" w:firstLineChars="200"/>
        <w:jc w:val="left"/>
        <w:rPr>
          <w:rFonts w:hint="eastAsia"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3.农业机具使用与维护</w:t>
      </w:r>
    </w:p>
    <w:p>
      <w:pPr>
        <w:snapToGrid w:val="0"/>
        <w:spacing w:line="336" w:lineRule="auto"/>
        <w:ind w:firstLine="643" w:firstLineChars="200"/>
        <w:jc w:val="left"/>
        <w:rPr>
          <w:rFonts w:hint="eastAsia" w:ascii="仿宋_GB2312" w:eastAsia="仿宋_GB2312" w:hAnsiTheme="minorEastAsia" w:cstheme="minorEastAsia"/>
          <w:sz w:val="32"/>
          <w:szCs w:val="32"/>
          <w:lang w:eastAsia="zh-CN"/>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sz w:val="32"/>
          <w:szCs w:val="32"/>
        </w:rPr>
        <w:t>本课程是研究</w:t>
      </w:r>
      <w:r>
        <w:rPr>
          <w:rFonts w:hint="eastAsia" w:ascii="仿宋_GB2312" w:eastAsia="仿宋_GB2312" w:hAnsiTheme="minorEastAsia" w:cstheme="minorEastAsia"/>
          <w:sz w:val="32"/>
          <w:szCs w:val="32"/>
          <w:lang w:eastAsia="zh-CN"/>
        </w:rPr>
        <w:t>农业机具使用与维护的实用型课程</w:t>
      </w:r>
      <w:r>
        <w:rPr>
          <w:rFonts w:hint="eastAsia" w:ascii="仿宋_GB2312" w:eastAsia="仿宋_GB2312" w:hAnsiTheme="minorEastAsia" w:cstheme="minorEastAsia"/>
          <w:sz w:val="32"/>
          <w:szCs w:val="32"/>
        </w:rPr>
        <w:t>。学习</w:t>
      </w:r>
      <w:r>
        <w:rPr>
          <w:rFonts w:hint="eastAsia" w:ascii="仿宋_GB2312" w:eastAsia="仿宋_GB2312" w:hAnsiTheme="minorEastAsia" w:cstheme="minorEastAsia"/>
          <w:sz w:val="32"/>
          <w:szCs w:val="32"/>
          <w:lang w:eastAsia="zh-CN"/>
        </w:rPr>
        <w:t>农业机具使用与维护以便于正确使用与维修与农业生产相关的机具，使得农业生产提高工作效率和劳动强度，</w:t>
      </w:r>
    </w:p>
    <w:p>
      <w:pPr>
        <w:snapToGrid w:val="0"/>
        <w:spacing w:line="336" w:lineRule="auto"/>
        <w:ind w:firstLine="643" w:firstLineChars="200"/>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sz w:val="32"/>
          <w:szCs w:val="32"/>
          <w:lang w:eastAsia="zh-CN"/>
        </w:rPr>
        <w:t>（</w:t>
      </w:r>
      <w:r>
        <w:rPr>
          <w:rFonts w:hint="eastAsia" w:ascii="仿宋_GB2312" w:eastAsia="仿宋_GB2312" w:hAnsiTheme="minorEastAsia" w:cstheme="minorEastAsia"/>
          <w:sz w:val="32"/>
          <w:szCs w:val="32"/>
        </w:rPr>
        <w:t>1）柴油机、小型汽油机、拖拉机、农用电动机工作原理；（2） 常用农机具的使用与维护，如整地机具、种植机具、排灌机具、植保机具、谷物收获机具等的使用与维护；（3）柴油机、拖拉机、农机具的试运转的目的与规程、柴油机、拖拉机的班次保养内容、农机具的保养制度、农机具保管的技术措施。</w:t>
      </w:r>
    </w:p>
    <w:p>
      <w:pPr>
        <w:snapToGrid w:val="0"/>
        <w:spacing w:line="336" w:lineRule="auto"/>
        <w:ind w:firstLine="643" w:firstLineChars="200"/>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 xml:space="preserve">教学要求： </w:t>
      </w:r>
      <w:r>
        <w:rPr>
          <w:rFonts w:hint="eastAsia" w:ascii="仿宋_GB2312" w:eastAsia="仿宋_GB2312" w:hAnsiTheme="minorEastAsia" w:cstheme="minorEastAsia"/>
          <w:sz w:val="32"/>
          <w:szCs w:val="32"/>
        </w:rPr>
        <w:t>（1）具有理解各类型动力机械的工作原理的能力；（2）知道常用农机具的使用常识。（3）会操作常用农机具；（4）会对田间操作作业质量进行检查。（5）会对农机具进行常规的保养。</w:t>
      </w:r>
    </w:p>
    <w:p>
      <w:pPr>
        <w:widowControl/>
        <w:ind w:firstLine="643" w:firstLineChars="200"/>
        <w:jc w:val="both"/>
        <w:rPr>
          <w:rFonts w:hint="eastAsia" w:ascii="宋体" w:hAnsi="宋体" w:cs="宋体"/>
          <w:kern w:val="0"/>
          <w:szCs w:val="21"/>
        </w:rPr>
      </w:pPr>
      <w:r>
        <w:rPr>
          <w:rFonts w:hint="eastAsia" w:ascii="仿宋_GB2312" w:eastAsia="仿宋_GB2312" w:hAnsiTheme="minorEastAsia" w:cstheme="minorEastAsia"/>
          <w:b/>
          <w:bCs/>
          <w:sz w:val="32"/>
          <w:szCs w:val="32"/>
        </w:rPr>
        <w:t>4.农业经营与管理</w:t>
      </w:r>
    </w:p>
    <w:p>
      <w:pPr>
        <w:snapToGrid w:val="0"/>
        <w:spacing w:line="336" w:lineRule="auto"/>
        <w:ind w:firstLine="643"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sz w:val="32"/>
          <w:szCs w:val="32"/>
        </w:rPr>
        <w:t>本课程是</w:t>
      </w:r>
      <w:r>
        <w:rPr>
          <w:rFonts w:hint="eastAsia" w:ascii="仿宋_GB2312" w:eastAsia="仿宋_GB2312" w:hAnsiTheme="minorEastAsia" w:cstheme="minorEastAsia"/>
          <w:sz w:val="32"/>
          <w:szCs w:val="32"/>
          <w:lang w:eastAsia="zh-CN"/>
        </w:rPr>
        <w:t>现代农艺技术</w:t>
      </w:r>
      <w:r>
        <w:rPr>
          <w:rFonts w:hint="eastAsia" w:ascii="仿宋_GB2312" w:eastAsia="仿宋_GB2312" w:hAnsiTheme="minorEastAsia" w:cstheme="minorEastAsia"/>
          <w:sz w:val="32"/>
          <w:szCs w:val="32"/>
        </w:rPr>
        <w:t>专业学生必须掌握的一门专业基础课，通过本课程的教学，使学生</w:t>
      </w:r>
      <w:r>
        <w:rPr>
          <w:rFonts w:hint="eastAsia" w:ascii="仿宋_GB2312" w:eastAsia="仿宋_GB2312" w:hAnsiTheme="minorEastAsia" w:cstheme="minorEastAsia"/>
          <w:sz w:val="32"/>
          <w:szCs w:val="32"/>
          <w:lang w:eastAsia="zh-CN"/>
        </w:rPr>
        <w:t>会组建农业企业、能进行农业市场调查、预测与推广等工作，为以后的工作打好相应的基础。</w:t>
      </w:r>
    </w:p>
    <w:p>
      <w:pPr>
        <w:snapToGrid w:val="0"/>
        <w:spacing w:line="336" w:lineRule="auto"/>
        <w:ind w:firstLine="643"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sz w:val="32"/>
          <w:szCs w:val="32"/>
        </w:rPr>
        <w:t>（1）农业经营与管理的基本概念、农业生产经营的组织形式；（2）市场经济与农业生产经营的关系、农业生产经营思想与经营计划；（3）农产品营销渠道、组织策略及方法；（4）推销的程序与技巧；（5）农产品成本核算的方法及内容；（6）农业生产经营成果核算的方法与内容；（7）农业生产经营活动分析评价的内容；（8）农业经营收入的分配、消费、积累以及农业的扩大再生产和可持续发展。用。</w:t>
      </w:r>
    </w:p>
    <w:p>
      <w:pPr>
        <w:snapToGrid w:val="0"/>
        <w:spacing w:line="336" w:lineRule="auto"/>
        <w:ind w:firstLine="643" w:firstLineChars="200"/>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sz w:val="32"/>
          <w:szCs w:val="32"/>
        </w:rPr>
        <w:t>（1）会对农业企业设立程序和组建股份制企业；（2）能进行市场调查、市场预测和经营决策；（3）初步具备签订经济合同和处理经济合同纠纷的能力； （4）具备编制经营计划的能力；（5）能进行农产品推销；（6）能进行农产品成本核算；（7）能够对农业生产经营活动进行评价。</w:t>
      </w:r>
    </w:p>
    <w:p>
      <w:pPr>
        <w:widowControl/>
        <w:ind w:firstLine="643" w:firstLineChars="200"/>
        <w:jc w:val="both"/>
        <w:rPr>
          <w:rFonts w:hint="eastAsia" w:ascii="宋体" w:hAnsi="宋体" w:cs="宋体"/>
          <w:kern w:val="0"/>
          <w:szCs w:val="21"/>
        </w:rPr>
      </w:pPr>
      <w:r>
        <w:rPr>
          <w:rFonts w:hint="eastAsia" w:ascii="仿宋_GB2312" w:eastAsia="仿宋_GB2312" w:hAnsiTheme="minorEastAsia" w:cstheme="minorEastAsia"/>
          <w:b/>
          <w:bCs/>
          <w:sz w:val="32"/>
          <w:szCs w:val="32"/>
        </w:rPr>
        <w:t>5.植物保护技术</w:t>
      </w:r>
    </w:p>
    <w:p>
      <w:pPr>
        <w:snapToGrid w:val="0"/>
        <w:spacing w:line="336" w:lineRule="auto"/>
        <w:ind w:firstLine="643"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sz w:val="32"/>
          <w:szCs w:val="32"/>
        </w:rPr>
        <w:t>植物保护技术是园林园艺、</w:t>
      </w:r>
      <w:r>
        <w:rPr>
          <w:rFonts w:hint="default" w:ascii="仿宋_GB2312" w:eastAsia="仿宋_GB2312" w:hAnsiTheme="minorEastAsia" w:cstheme="minorEastAsia"/>
          <w:sz w:val="32"/>
          <w:szCs w:val="32"/>
        </w:rPr>
        <w:fldChar w:fldCharType="begin"/>
      </w:r>
      <w:r>
        <w:rPr>
          <w:rFonts w:hint="default" w:ascii="仿宋_GB2312" w:eastAsia="仿宋_GB2312" w:hAnsiTheme="minorEastAsia" w:cstheme="minorEastAsia"/>
          <w:sz w:val="32"/>
          <w:szCs w:val="32"/>
        </w:rPr>
        <w:instrText xml:space="preserve"> HYPERLINK "https://baike.baidu.com/item/%E5%86%9C%E4%B8%9A%E7%94%9F%E7%89%A9%E6%8A%80%E6%9C%AF/6775013" \t "https://baike.baidu.com/item/%E6%A4%8D%E7%89%A9%E4%BF%9D%E6%8A%A4%E6%8A%80%E6%9C%AF/_blank" </w:instrText>
      </w:r>
      <w:r>
        <w:rPr>
          <w:rFonts w:hint="default" w:ascii="仿宋_GB2312" w:eastAsia="仿宋_GB2312" w:hAnsiTheme="minorEastAsia" w:cstheme="minorEastAsia"/>
          <w:sz w:val="32"/>
          <w:szCs w:val="32"/>
        </w:rPr>
        <w:fldChar w:fldCharType="separate"/>
      </w:r>
      <w:r>
        <w:rPr>
          <w:rFonts w:hint="default" w:ascii="仿宋_GB2312" w:eastAsia="仿宋_GB2312" w:hAnsiTheme="minorEastAsia" w:cstheme="minorEastAsia"/>
          <w:sz w:val="32"/>
          <w:szCs w:val="32"/>
        </w:rPr>
        <w:t>农业生物技术</w:t>
      </w:r>
      <w:r>
        <w:rPr>
          <w:rFonts w:hint="default" w:ascii="仿宋_GB2312" w:eastAsia="仿宋_GB2312" w:hAnsiTheme="minorEastAsia" w:cstheme="minorEastAsia"/>
          <w:sz w:val="32"/>
          <w:szCs w:val="32"/>
        </w:rPr>
        <w:fldChar w:fldCharType="end"/>
      </w:r>
      <w:r>
        <w:rPr>
          <w:rFonts w:hint="default" w:ascii="仿宋_GB2312" w:eastAsia="仿宋_GB2312" w:hAnsiTheme="minorEastAsia" w:cstheme="minorEastAsia"/>
          <w:sz w:val="32"/>
          <w:szCs w:val="32"/>
        </w:rPr>
        <w:t>、种子生产与经营、农村行政管理、观光农业等专业的一门重要专业必修课程。《植物保护技术》将植物保护技术课程内容分三个模块进行讲解，为植物病虫害识别技术，包括害虫的形态特点，病害的症状特征，识别要点；为农药安全使用技术，包括农药常见种类，农药配制，检测方法，喷雾机械的维护和农药的安全使用技术；为植物病虫害防治技术，包括病虫害田间调查统计方法、植物病虫害防治的原理和技术措施、粮食作物病虫害防治技术、经济作物病虫害防治技术、果树病虫害防治技术、蔬菜病虫害防治技术。</w:t>
      </w:r>
    </w:p>
    <w:p>
      <w:pPr>
        <w:snapToGrid w:val="0"/>
        <w:spacing w:line="336" w:lineRule="auto"/>
        <w:ind w:firstLine="643" w:firstLineChars="200"/>
        <w:jc w:val="left"/>
        <w:rPr>
          <w:rFonts w:hint="eastAsia" w:ascii="仿宋_GB2312" w:eastAsia="仿宋_GB2312" w:hAnsiTheme="minorEastAsia" w:cstheme="minorEastAsia"/>
          <w:kern w:val="0"/>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kern w:val="0"/>
          <w:sz w:val="32"/>
          <w:szCs w:val="32"/>
          <w:lang w:eastAsia="zh-CN"/>
        </w:rPr>
        <w:t>（</w:t>
      </w:r>
      <w:r>
        <w:rPr>
          <w:rFonts w:hint="eastAsia" w:ascii="仿宋_GB2312" w:eastAsia="仿宋_GB2312" w:hAnsiTheme="minorEastAsia" w:cstheme="minorEastAsia"/>
          <w:kern w:val="0"/>
          <w:sz w:val="32"/>
          <w:szCs w:val="32"/>
        </w:rPr>
        <w:t>1）昆虫的外部形态、繁殖、发育与习性及常见昆虫的识别、植物病害主要病原生物的识别、植物侵染性病害的发生和发展、植物病害诊断技术、杂草的危害及防治、植物病虫害的调查统计与综合防治、农药基础知识；（2）棉花、油料作物、果树、蔬菜等作物病虫害防治技术。</w:t>
      </w:r>
    </w:p>
    <w:p>
      <w:pPr>
        <w:snapToGrid w:val="0"/>
        <w:spacing w:line="336" w:lineRule="auto"/>
        <w:ind w:firstLine="643" w:firstLineChars="200"/>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sz w:val="32"/>
          <w:szCs w:val="32"/>
        </w:rPr>
        <w:t>（1）能正确识别常见农业昆虫种类；（2）能够诊断常见的植物病害；（3）能进行主要农田杂草的化学防除工作；（4）能对田间主要病虫害进行正确取样和调查，并对数据资料整理及统计；能根据不同病虫害发生的特点，制定综合防治方案；（6）能够合理安全科学使用农药；（7）能用行之有效的方法防治病虫害。</w:t>
      </w:r>
    </w:p>
    <w:p>
      <w:pPr>
        <w:widowControl/>
        <w:ind w:firstLine="643" w:firstLineChars="200"/>
        <w:jc w:val="both"/>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6.种子生产技术</w:t>
      </w:r>
    </w:p>
    <w:p>
      <w:pPr>
        <w:snapToGrid w:val="0"/>
        <w:spacing w:line="336" w:lineRule="auto"/>
        <w:ind w:firstLine="643"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sz w:val="32"/>
          <w:szCs w:val="32"/>
        </w:rPr>
        <w:t>本课程本课程是</w:t>
      </w:r>
      <w:r>
        <w:rPr>
          <w:rFonts w:hint="eastAsia" w:ascii="仿宋_GB2312" w:eastAsia="仿宋_GB2312" w:hAnsiTheme="minorEastAsia" w:cstheme="minorEastAsia"/>
          <w:sz w:val="32"/>
          <w:szCs w:val="32"/>
          <w:lang w:eastAsia="zh-CN"/>
        </w:rPr>
        <w:t>现代农艺</w:t>
      </w:r>
      <w:r>
        <w:rPr>
          <w:rFonts w:hint="eastAsia" w:ascii="仿宋_GB2312" w:eastAsia="仿宋_GB2312" w:hAnsiTheme="minorEastAsia" w:cstheme="minorEastAsia"/>
          <w:sz w:val="32"/>
          <w:szCs w:val="32"/>
        </w:rPr>
        <w:t>技术专业学生必须掌握的一门专业基础课，其功能是使学生掌握各种不同</w:t>
      </w:r>
      <w:r>
        <w:rPr>
          <w:rFonts w:hint="eastAsia" w:ascii="仿宋_GB2312" w:eastAsia="仿宋_GB2312" w:hAnsiTheme="minorEastAsia" w:cstheme="minorEastAsia"/>
          <w:sz w:val="32"/>
          <w:szCs w:val="32"/>
          <w:lang w:eastAsia="zh-CN"/>
        </w:rPr>
        <w:t>种子生产</w:t>
      </w:r>
      <w:r>
        <w:rPr>
          <w:rFonts w:hint="eastAsia" w:ascii="仿宋_GB2312" w:eastAsia="仿宋_GB2312" w:hAnsiTheme="minorEastAsia" w:cstheme="minorEastAsia"/>
          <w:sz w:val="32"/>
          <w:szCs w:val="32"/>
        </w:rPr>
        <w:t>方式的基本原理和操作技能；掌握</w:t>
      </w:r>
      <w:r>
        <w:rPr>
          <w:rFonts w:hint="eastAsia" w:ascii="仿宋_GB2312" w:eastAsia="仿宋_GB2312" w:hAnsiTheme="minorEastAsia" w:cstheme="minorEastAsia"/>
          <w:sz w:val="32"/>
          <w:szCs w:val="32"/>
          <w:lang w:eastAsia="zh-CN"/>
        </w:rPr>
        <w:t>种子生产</w:t>
      </w:r>
      <w:r>
        <w:rPr>
          <w:rFonts w:hint="eastAsia" w:ascii="仿宋_GB2312" w:eastAsia="仿宋_GB2312" w:hAnsiTheme="minorEastAsia" w:cstheme="minorEastAsia"/>
          <w:sz w:val="32"/>
          <w:szCs w:val="32"/>
        </w:rPr>
        <w:t>的基本程序和原则；掌握测量常规仪器设备的操作技能，具备从事</w:t>
      </w:r>
      <w:r>
        <w:rPr>
          <w:rFonts w:hint="eastAsia" w:ascii="仿宋_GB2312" w:eastAsia="仿宋_GB2312" w:hAnsiTheme="minorEastAsia" w:cstheme="minorEastAsia"/>
          <w:sz w:val="32"/>
          <w:szCs w:val="32"/>
          <w:lang w:eastAsia="zh-CN"/>
        </w:rPr>
        <w:t>种子生产</w:t>
      </w:r>
      <w:r>
        <w:rPr>
          <w:rFonts w:hint="eastAsia" w:ascii="仿宋_GB2312" w:eastAsia="仿宋_GB2312" w:hAnsiTheme="minorEastAsia" w:cstheme="minorEastAsia"/>
          <w:sz w:val="32"/>
          <w:szCs w:val="32"/>
        </w:rPr>
        <w:t>的基本职业能力。为今后从事</w:t>
      </w:r>
      <w:r>
        <w:rPr>
          <w:rFonts w:hint="eastAsia" w:ascii="仿宋_GB2312" w:eastAsia="仿宋_GB2312" w:hAnsiTheme="minorEastAsia" w:cstheme="minorEastAsia"/>
          <w:sz w:val="32"/>
          <w:szCs w:val="32"/>
          <w:lang w:eastAsia="zh-CN"/>
        </w:rPr>
        <w:t>相关</w:t>
      </w:r>
      <w:r>
        <w:rPr>
          <w:rFonts w:hint="eastAsia" w:ascii="仿宋_GB2312" w:eastAsia="仿宋_GB2312" w:hAnsiTheme="minorEastAsia" w:cstheme="minorEastAsia"/>
          <w:sz w:val="32"/>
          <w:szCs w:val="32"/>
        </w:rPr>
        <w:t>工作奠定基础。</w:t>
      </w:r>
    </w:p>
    <w:p>
      <w:pPr>
        <w:snapToGrid w:val="0"/>
        <w:spacing w:line="336" w:lineRule="auto"/>
        <w:ind w:firstLine="643" w:firstLineChars="200"/>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sz w:val="32"/>
          <w:szCs w:val="32"/>
        </w:rPr>
        <w:t>（1）品种选育基础知识；（2）作物种子繁育方式与品种保纯；（3）作物种子生产技术；（4）种子检验；</w:t>
      </w:r>
    </w:p>
    <w:p>
      <w:pPr>
        <w:snapToGrid w:val="0"/>
        <w:spacing w:line="336" w:lineRule="auto"/>
        <w:jc w:val="left"/>
        <w:rPr>
          <w:rFonts w:ascii="仿宋_GB2312" w:eastAsia="仿宋_GB2312" w:hAnsiTheme="minorEastAsia" w:cstheme="minorEastAsia"/>
          <w:b/>
          <w:bCs/>
          <w:sz w:val="32"/>
          <w:szCs w:val="32"/>
        </w:rPr>
      </w:pPr>
      <w:r>
        <w:rPr>
          <w:rFonts w:hint="eastAsia" w:ascii="仿宋_GB2312" w:eastAsia="仿宋_GB2312" w:hAnsiTheme="minorEastAsia" w:cstheme="minorEastAsia"/>
          <w:sz w:val="32"/>
          <w:szCs w:val="32"/>
        </w:rPr>
        <w:t>（5）种子加工、包装与贮运；（6）种子管理与营销。</w:t>
      </w:r>
    </w:p>
    <w:p>
      <w:pPr>
        <w:snapToGrid w:val="0"/>
        <w:spacing w:line="336" w:lineRule="auto"/>
        <w:ind w:firstLine="643" w:firstLineChars="200"/>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sz w:val="32"/>
          <w:szCs w:val="32"/>
          <w:lang w:eastAsia="zh-CN"/>
        </w:rPr>
        <w:t>（</w:t>
      </w:r>
      <w:r>
        <w:rPr>
          <w:rFonts w:hint="eastAsia" w:ascii="仿宋_GB2312" w:eastAsia="仿宋_GB2312" w:hAnsiTheme="minorEastAsia" w:cstheme="minorEastAsia"/>
          <w:sz w:val="32"/>
          <w:szCs w:val="32"/>
        </w:rPr>
        <w:t>1）能进行小麦、水稻、玉米等作物种子的生产；（2）能够进行种子检测、种子加工与贮藏；（3）具备管理小型种子生产基地的能力；（4）能够分析解决制种工作中出现的一般性技术问题；（5）会选育新品种和进行品种试验；（6）能够与农民有效沟通，组织制种户及时落实制种技术措施，建立制种户档案，检查督促制种户开展制种工作。</w:t>
      </w:r>
    </w:p>
    <w:p>
      <w:pPr>
        <w:widowControl/>
        <w:numPr>
          <w:ilvl w:val="0"/>
          <w:numId w:val="0"/>
        </w:numPr>
        <w:ind w:firstLine="643" w:firstLineChars="200"/>
        <w:jc w:val="both"/>
        <w:rPr>
          <w:rFonts w:hint="eastAsia"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lang w:val="en-US" w:eastAsia="zh-CN"/>
        </w:rPr>
        <w:t>7.</w:t>
      </w:r>
      <w:r>
        <w:rPr>
          <w:rFonts w:hint="eastAsia" w:ascii="仿宋_GB2312" w:eastAsia="仿宋_GB2312" w:hAnsiTheme="minorEastAsia" w:cstheme="minorEastAsia"/>
          <w:b/>
          <w:bCs/>
          <w:sz w:val="32"/>
          <w:szCs w:val="32"/>
        </w:rPr>
        <w:t>蔬菜生产技术</w:t>
      </w:r>
    </w:p>
    <w:p>
      <w:pPr>
        <w:widowControl/>
        <w:numPr>
          <w:ilvl w:val="0"/>
          <w:numId w:val="0"/>
        </w:numPr>
        <w:ind w:firstLine="643" w:firstLineChars="200"/>
        <w:jc w:val="both"/>
        <w:rPr>
          <w:rFonts w:hint="eastAsia" w:ascii="仿宋_GB2312" w:eastAsia="仿宋_GB2312" w:hAnsiTheme="minorEastAsia" w:cstheme="minorEastAsia"/>
          <w:sz w:val="32"/>
          <w:szCs w:val="32"/>
          <w:lang w:eastAsia="zh-CN"/>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sz w:val="32"/>
          <w:szCs w:val="32"/>
          <w:lang w:eastAsia="zh-CN"/>
        </w:rPr>
        <w:t>使学生</w:t>
      </w:r>
      <w:r>
        <w:rPr>
          <w:rFonts w:hint="eastAsia" w:ascii="仿宋_GB2312" w:eastAsia="仿宋_GB2312" w:hAnsiTheme="minorEastAsia" w:cstheme="minorEastAsia"/>
          <w:sz w:val="32"/>
          <w:szCs w:val="32"/>
        </w:rPr>
        <w:t>蔬菜生产所需要的基本知识、播种育苗技术、设施蔬菜生产的设施及栽培技术，</w:t>
      </w:r>
      <w:r>
        <w:rPr>
          <w:rFonts w:hint="eastAsia" w:ascii="仿宋_GB2312" w:eastAsia="仿宋_GB2312" w:hAnsiTheme="minorEastAsia" w:cstheme="minorEastAsia"/>
          <w:sz w:val="32"/>
          <w:szCs w:val="32"/>
          <w:lang w:eastAsia="zh-CN"/>
        </w:rPr>
        <w:t>要求</w:t>
      </w:r>
      <w:r>
        <w:rPr>
          <w:rFonts w:hint="eastAsia" w:ascii="仿宋_GB2312" w:eastAsia="仿宋_GB2312" w:hAnsiTheme="minorEastAsia" w:cstheme="minorEastAsia"/>
          <w:sz w:val="32"/>
          <w:szCs w:val="32"/>
        </w:rPr>
        <w:t>重点</w:t>
      </w:r>
      <w:r>
        <w:rPr>
          <w:rFonts w:hint="eastAsia" w:ascii="仿宋_GB2312" w:eastAsia="仿宋_GB2312" w:hAnsiTheme="minorEastAsia" w:cstheme="minorEastAsia"/>
          <w:sz w:val="32"/>
          <w:szCs w:val="32"/>
          <w:lang w:eastAsia="zh-CN"/>
        </w:rPr>
        <w:t>掌握</w:t>
      </w:r>
      <w:r>
        <w:rPr>
          <w:rFonts w:hint="eastAsia" w:ascii="仿宋_GB2312" w:eastAsia="仿宋_GB2312" w:hAnsiTheme="minorEastAsia" w:cstheme="minorEastAsia"/>
          <w:sz w:val="32"/>
          <w:szCs w:val="32"/>
        </w:rPr>
        <w:t>我国北方地区栽培的几大类主要蔬菜的实用技术，</w:t>
      </w:r>
      <w:r>
        <w:rPr>
          <w:rFonts w:hint="eastAsia" w:ascii="仿宋_GB2312" w:eastAsia="仿宋_GB2312" w:hAnsiTheme="minorEastAsia" w:cstheme="minorEastAsia"/>
          <w:sz w:val="32"/>
          <w:szCs w:val="32"/>
          <w:lang w:eastAsia="zh-CN"/>
        </w:rPr>
        <w:t>为以后从事相关的工作打好扎实的基础。</w:t>
      </w:r>
    </w:p>
    <w:p>
      <w:pPr>
        <w:snapToGrid w:val="0"/>
        <w:spacing w:line="336" w:lineRule="auto"/>
        <w:ind w:firstLine="643" w:firstLineChars="200"/>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sz w:val="32"/>
          <w:szCs w:val="32"/>
        </w:rPr>
        <w:t>（1）蔬菜的种类和分类、蔬菜种植制度、商品蔬菜的采收、无公害蔬菜生产；（2）蔬菜种子和播种、苗床设置、培养土配制、护根措施、苗期管理技术、保护地育苗技术；（3）温室的生态环境及调控、塑料大棚的建造、地膜覆盖技术、蔬菜种类品种选择、适时栽植、合理密植、温度调节、肥水管理、保花保果、病虫害防治要点；（4）番茄、辣椒、茄子、黄瓜、西瓜等生育和栽培特点及栽培技术。</w:t>
      </w:r>
    </w:p>
    <w:p>
      <w:pPr>
        <w:snapToGrid w:val="0"/>
        <w:spacing w:line="336" w:lineRule="auto"/>
        <w:ind w:firstLine="643" w:firstLineChars="200"/>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sz w:val="32"/>
          <w:szCs w:val="32"/>
        </w:rPr>
        <w:t>（1）能够进行常见蔬菜的播种和育苗；（2）会运用合适的育苗方法培育壮苗；（3）能够对茄果类、瓜类蔬菜进行整地作畦、水肥管理、保花保果和植株调整等管理；</w:t>
      </w:r>
    </w:p>
    <w:p>
      <w:pPr>
        <w:snapToGrid w:val="0"/>
        <w:spacing w:line="336" w:lineRule="auto"/>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（4）能够进行常见蔬菜的采收和采后处理；（5）能够进行保护地栽培的环境调控；（6）能够应用保护地设施进行蔬菜生产；（7）能够进行瓜类的嫁接育苗。</w:t>
      </w:r>
    </w:p>
    <w:p>
      <w:pPr>
        <w:widowControl/>
        <w:ind w:firstLine="643" w:firstLineChars="200"/>
        <w:jc w:val="both"/>
        <w:rPr>
          <w:rFonts w:hint="eastAsia" w:ascii="宋体" w:hAnsi="宋体" w:cs="宋体"/>
          <w:kern w:val="0"/>
          <w:szCs w:val="21"/>
        </w:rPr>
      </w:pPr>
      <w:r>
        <w:rPr>
          <w:rFonts w:hint="eastAsia" w:ascii="仿宋_GB2312" w:eastAsia="仿宋_GB2312" w:hAnsiTheme="minorEastAsia" w:cstheme="minorEastAsia"/>
          <w:b/>
          <w:bCs/>
          <w:sz w:val="32"/>
          <w:szCs w:val="32"/>
        </w:rPr>
        <w:t>8.林果生产技术</w:t>
      </w:r>
    </w:p>
    <w:p>
      <w:pPr>
        <w:snapToGrid w:val="0"/>
        <w:spacing w:line="336" w:lineRule="auto"/>
        <w:ind w:firstLine="643" w:firstLineChars="200"/>
        <w:jc w:val="left"/>
        <w:rPr>
          <w:rFonts w:hint="eastAsia" w:ascii="仿宋_GB2312" w:eastAsia="仿宋_GB2312" w:hAnsiTheme="minorEastAsia" w:cstheme="minorEastAsia"/>
          <w:sz w:val="32"/>
          <w:szCs w:val="32"/>
          <w:lang w:eastAsia="zh-CN"/>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sz w:val="32"/>
          <w:szCs w:val="32"/>
          <w:lang w:eastAsia="zh-CN"/>
        </w:rPr>
        <w:t>通过本课程的学习掌握北方</w:t>
      </w:r>
      <w:r>
        <w:rPr>
          <w:rFonts w:hint="eastAsia" w:ascii="仿宋_GB2312" w:eastAsia="仿宋_GB2312" w:hAnsiTheme="minorEastAsia" w:cstheme="minorEastAsia"/>
          <w:sz w:val="32"/>
          <w:szCs w:val="32"/>
        </w:rPr>
        <w:t>主要果树育苗技术、栽培技术和管理技术，并</w:t>
      </w:r>
      <w:r>
        <w:rPr>
          <w:rFonts w:hint="eastAsia" w:ascii="仿宋_GB2312" w:eastAsia="仿宋_GB2312" w:hAnsiTheme="minorEastAsia" w:cstheme="minorEastAsia"/>
          <w:sz w:val="32"/>
          <w:szCs w:val="32"/>
          <w:lang w:eastAsia="zh-CN"/>
        </w:rPr>
        <w:t>要重点掌握</w:t>
      </w:r>
      <w:r>
        <w:rPr>
          <w:rFonts w:hint="eastAsia" w:ascii="仿宋_GB2312" w:eastAsia="仿宋_GB2312" w:hAnsiTheme="minorEastAsia" w:cstheme="minorEastAsia"/>
          <w:sz w:val="32"/>
          <w:szCs w:val="32"/>
        </w:rPr>
        <w:t>主要果树的优良品种习性，土壤耕作、施肥灌水、整形修剪、保花保果等高产栽培技术，</w:t>
      </w:r>
      <w:r>
        <w:rPr>
          <w:rFonts w:hint="eastAsia" w:ascii="仿宋_GB2312" w:eastAsia="仿宋_GB2312" w:hAnsiTheme="minorEastAsia" w:cstheme="minorEastAsia"/>
          <w:sz w:val="32"/>
          <w:szCs w:val="32"/>
          <w:lang w:eastAsia="zh-CN"/>
        </w:rPr>
        <w:t>为以后从事相关工作奠定良好的基础。</w:t>
      </w:r>
    </w:p>
    <w:p>
      <w:pPr>
        <w:snapToGrid w:val="0"/>
        <w:spacing w:line="336" w:lineRule="auto"/>
        <w:ind w:firstLine="643" w:firstLineChars="200"/>
        <w:jc w:val="left"/>
        <w:rPr>
          <w:rFonts w:hint="eastAsia" w:ascii="仿宋_GB2312" w:eastAsia="仿宋_GB2312" w:hAnsiTheme="minorEastAsia" w:cstheme="minorEastAsia"/>
          <w:kern w:val="0"/>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kern w:val="0"/>
          <w:sz w:val="32"/>
          <w:szCs w:val="32"/>
        </w:rPr>
        <w:t>（1）果树基础知识和育苗技术；（2）建园与栽植技术；（3）栽培技术。</w:t>
      </w:r>
    </w:p>
    <w:p>
      <w:pPr>
        <w:snapToGrid w:val="0"/>
        <w:spacing w:line="336" w:lineRule="auto"/>
        <w:ind w:firstLine="643" w:firstLineChars="200"/>
        <w:jc w:val="left"/>
        <w:rPr>
          <w:rFonts w:hint="eastAsia" w:ascii="仿宋_GB2312" w:eastAsia="仿宋_GB2312" w:hAnsiTheme="minorEastAsia" w:cstheme="minorEastAsia"/>
          <w:kern w:val="0"/>
          <w:sz w:val="32"/>
          <w:szCs w:val="32"/>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kern w:val="0"/>
          <w:sz w:val="32"/>
          <w:szCs w:val="32"/>
        </w:rPr>
        <w:t>（1）能识别当地主栽果树品种；（2）能熟练进行嫁接育苗、扦插育苗；（3）能进行林果播种育苗和组织培养育苗；（4）能进行主要林果苗木分级和假植；（5）能对林果苗进行土、肥、水管理；（6）会综合分析评价并正确选择果园园址；（7）能进行林果园规划与设计以及选择果树品种和授粉树的配置；（8）能正确选择栽植密度和方法，合理确定栽植时期，掌握果树栽植的全过程及其栽后管理；（9）能够熟练进行当地主栽果树不同时期的整形修剪；（10）能够进行果树的矮化密植和无公害生产；（11）能进行果园的常规管理。</w:t>
      </w:r>
    </w:p>
    <w:p>
      <w:pPr>
        <w:widowControl/>
        <w:ind w:firstLine="643" w:firstLineChars="200"/>
        <w:jc w:val="both"/>
        <w:rPr>
          <w:rFonts w:hint="eastAsia" w:ascii="宋体" w:hAnsi="宋体" w:cs="宋体"/>
          <w:kern w:val="0"/>
          <w:szCs w:val="21"/>
        </w:rPr>
      </w:pPr>
      <w:r>
        <w:rPr>
          <w:rFonts w:hint="eastAsia" w:ascii="仿宋_GB2312" w:eastAsia="仿宋_GB2312" w:hAnsiTheme="minorEastAsia" w:cstheme="minorEastAsia"/>
          <w:b/>
          <w:bCs/>
          <w:sz w:val="32"/>
          <w:szCs w:val="32"/>
          <w:lang w:val="en-US" w:eastAsia="zh-CN"/>
        </w:rPr>
        <w:t>9</w:t>
      </w:r>
      <w:r>
        <w:rPr>
          <w:rFonts w:hint="eastAsia" w:ascii="仿宋_GB2312" w:eastAsia="仿宋_GB2312" w:hAnsiTheme="minorEastAsia" w:cstheme="minorEastAsia"/>
          <w:b/>
          <w:bCs/>
          <w:sz w:val="32"/>
          <w:szCs w:val="32"/>
        </w:rPr>
        <w:t>.农田杂草防除技术</w:t>
      </w:r>
    </w:p>
    <w:p>
      <w:pPr>
        <w:snapToGrid w:val="0"/>
        <w:spacing w:line="336" w:lineRule="auto"/>
        <w:ind w:firstLine="643"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sz w:val="32"/>
          <w:szCs w:val="32"/>
        </w:rPr>
        <w:t>本课程是</w:t>
      </w:r>
      <w:r>
        <w:rPr>
          <w:rFonts w:hint="eastAsia" w:ascii="仿宋_GB2312" w:eastAsia="仿宋_GB2312" w:hAnsiTheme="minorEastAsia" w:cstheme="minorEastAsia"/>
          <w:sz w:val="32"/>
          <w:szCs w:val="32"/>
          <w:lang w:eastAsia="zh-CN"/>
        </w:rPr>
        <w:t>现代农艺技术</w:t>
      </w:r>
      <w:r>
        <w:rPr>
          <w:rFonts w:hint="eastAsia" w:ascii="仿宋_GB2312" w:eastAsia="仿宋_GB2312" w:hAnsiTheme="minorEastAsia" w:cstheme="minorEastAsia"/>
          <w:sz w:val="32"/>
          <w:szCs w:val="32"/>
        </w:rPr>
        <w:t>专业的核心课程之一，是一门理论性与实践性都较强的课程。通过对《</w:t>
      </w:r>
      <w:r>
        <w:rPr>
          <w:rFonts w:hint="eastAsia" w:ascii="仿宋_GB2312" w:eastAsia="仿宋_GB2312" w:hAnsiTheme="minorEastAsia" w:cstheme="minorEastAsia"/>
          <w:sz w:val="32"/>
          <w:szCs w:val="32"/>
          <w:lang w:eastAsia="zh-CN"/>
        </w:rPr>
        <w:t>现代农艺技术</w:t>
      </w:r>
      <w:r>
        <w:rPr>
          <w:rFonts w:hint="eastAsia" w:ascii="仿宋_GB2312" w:eastAsia="仿宋_GB2312" w:hAnsiTheme="minorEastAsia" w:cstheme="minorEastAsia"/>
          <w:sz w:val="32"/>
          <w:szCs w:val="32"/>
        </w:rPr>
        <w:t>》课程的学习，使学生掌握和了解</w:t>
      </w:r>
      <w:r>
        <w:rPr>
          <w:rFonts w:hint="eastAsia" w:ascii="仿宋_GB2312" w:eastAsia="仿宋_GB2312" w:hAnsiTheme="minorEastAsia" w:cstheme="minorEastAsia"/>
          <w:sz w:val="32"/>
          <w:szCs w:val="32"/>
          <w:lang w:eastAsia="zh-CN"/>
        </w:rPr>
        <w:t>杂草防除</w:t>
      </w:r>
      <w:r>
        <w:rPr>
          <w:rFonts w:hint="eastAsia" w:ascii="仿宋_GB2312" w:eastAsia="仿宋_GB2312" w:hAnsiTheme="minorEastAsia" w:cstheme="minorEastAsia"/>
          <w:sz w:val="32"/>
          <w:szCs w:val="32"/>
        </w:rPr>
        <w:t>的基本理论、基本知识，掌握常见</w:t>
      </w:r>
      <w:r>
        <w:rPr>
          <w:rFonts w:hint="eastAsia" w:ascii="仿宋_GB2312" w:eastAsia="仿宋_GB2312" w:hAnsiTheme="minorEastAsia" w:cstheme="minorEastAsia"/>
          <w:sz w:val="32"/>
          <w:szCs w:val="32"/>
          <w:lang w:eastAsia="zh-CN"/>
        </w:rPr>
        <w:t>杂草</w:t>
      </w:r>
      <w:r>
        <w:rPr>
          <w:rFonts w:hint="eastAsia" w:ascii="仿宋_GB2312" w:eastAsia="仿宋_GB2312" w:hAnsiTheme="minorEastAsia" w:cstheme="minorEastAsia"/>
          <w:sz w:val="32"/>
          <w:szCs w:val="32"/>
        </w:rPr>
        <w:t>代表种的形态特征、特性</w:t>
      </w:r>
      <w:r>
        <w:rPr>
          <w:rFonts w:hint="eastAsia" w:ascii="仿宋_GB2312" w:eastAsia="仿宋_GB2312" w:hAnsiTheme="minorEastAsia" w:cstheme="minorEastAsia"/>
          <w:sz w:val="32"/>
          <w:szCs w:val="32"/>
          <w:lang w:eastAsia="zh-CN"/>
        </w:rPr>
        <w:t>。</w:t>
      </w:r>
      <w:r>
        <w:rPr>
          <w:rFonts w:hint="eastAsia" w:ascii="仿宋_GB2312" w:eastAsia="仿宋_GB2312" w:hAnsiTheme="minorEastAsia" w:cstheme="minorEastAsia"/>
          <w:sz w:val="32"/>
          <w:szCs w:val="32"/>
        </w:rPr>
        <w:t>经过本课程学习，使学生能结合实践的需要，进行定向学习。结合课程特点，建立合适的学习方法、学习手段，在学好书本理论知识的同时，强化课程实践，要求学生在本课程的学习中，学会创新性学习的方法，为以后的专业学习和终身学习打下扎实基础。在课程学习的同时，要求学生提高综合素养，提高应用知识能力、表达能力、创新能力和科研能力。</w:t>
      </w:r>
    </w:p>
    <w:p>
      <w:pPr>
        <w:snapToGrid w:val="0"/>
        <w:spacing w:line="336" w:lineRule="auto"/>
        <w:ind w:firstLine="643" w:firstLineChars="200"/>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sz w:val="32"/>
          <w:szCs w:val="32"/>
        </w:rPr>
        <w:t>（1）杂草的发生及杂草群落变化特点；（2）除草剂应用特点；（3）农作物除草剂应用技术；（4）自然因素对除草剂药效的影响；（5）提高除草剂防效的技术措施；（6）杂草抗药性及抗除草剂基因作物；（7）除草剂药害及补救措施；（8）除草剂真伪及简单识别方法；（9）除草剂相关知识 </w:t>
      </w:r>
    </w:p>
    <w:p>
      <w:pPr>
        <w:widowControl/>
        <w:spacing w:line="0" w:lineRule="atLeast"/>
        <w:ind w:firstLine="643" w:firstLineChars="200"/>
        <w:rPr>
          <w:rFonts w:hint="eastAsia" w:ascii="宋体" w:hAnsi="宋体" w:cs="宋体"/>
          <w:kern w:val="0"/>
          <w:szCs w:val="21"/>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sz w:val="32"/>
          <w:szCs w:val="32"/>
        </w:rPr>
        <w:t>（1）能识别常见农田杂草；（2）能正确科学使除草剂防治常见农田杂草；</w:t>
      </w:r>
    </w:p>
    <w:p>
      <w:pPr>
        <w:widowControl/>
        <w:ind w:firstLine="643" w:firstLineChars="200"/>
        <w:jc w:val="both"/>
        <w:rPr>
          <w:rFonts w:hint="eastAsia" w:ascii="宋体" w:hAnsi="宋体" w:cs="宋体"/>
          <w:kern w:val="0"/>
          <w:szCs w:val="21"/>
        </w:rPr>
      </w:pPr>
      <w:r>
        <w:rPr>
          <w:rFonts w:hint="eastAsia" w:ascii="仿宋_GB2312" w:eastAsia="仿宋_GB2312" w:hAnsiTheme="minorEastAsia" w:cstheme="minorEastAsia"/>
          <w:b/>
          <w:bCs/>
          <w:sz w:val="32"/>
          <w:szCs w:val="32"/>
          <w:lang w:val="en-US" w:eastAsia="zh-CN"/>
        </w:rPr>
        <w:t>10</w:t>
      </w:r>
      <w:r>
        <w:rPr>
          <w:rFonts w:hint="eastAsia" w:ascii="仿宋_GB2312" w:eastAsia="仿宋_GB2312" w:hAnsiTheme="minorEastAsia" w:cstheme="minorEastAsia"/>
          <w:b/>
          <w:bCs/>
          <w:sz w:val="32"/>
          <w:szCs w:val="32"/>
        </w:rPr>
        <w:t>.农业植物病害防治技术</w:t>
      </w:r>
    </w:p>
    <w:p>
      <w:pPr>
        <w:snapToGrid w:val="0"/>
        <w:spacing w:line="336" w:lineRule="auto"/>
        <w:ind w:firstLine="643"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sz w:val="32"/>
          <w:szCs w:val="32"/>
        </w:rPr>
        <w:t>本课程主要培养学生掌握</w:t>
      </w:r>
      <w:r>
        <w:rPr>
          <w:rFonts w:hint="eastAsia" w:ascii="仿宋_GB2312" w:eastAsia="仿宋_GB2312" w:hAnsiTheme="minorEastAsia" w:cstheme="minorEastAsia"/>
          <w:sz w:val="32"/>
          <w:szCs w:val="32"/>
          <w:lang w:eastAsia="zh-CN"/>
        </w:rPr>
        <w:t>病害防治</w:t>
      </w:r>
      <w:r>
        <w:rPr>
          <w:rFonts w:hint="eastAsia" w:ascii="仿宋_GB2312" w:eastAsia="仿宋_GB2312" w:hAnsiTheme="minorEastAsia" w:cstheme="minorEastAsia"/>
          <w:sz w:val="32"/>
          <w:szCs w:val="32"/>
        </w:rPr>
        <w:t>的基本知识，初步掌握</w:t>
      </w:r>
      <w:r>
        <w:rPr>
          <w:rFonts w:hint="eastAsia" w:ascii="仿宋_GB2312" w:eastAsia="仿宋_GB2312" w:hAnsiTheme="minorEastAsia" w:cstheme="minorEastAsia"/>
          <w:sz w:val="32"/>
          <w:szCs w:val="32"/>
          <w:lang w:eastAsia="zh-CN"/>
        </w:rPr>
        <w:t>病害防治技术</w:t>
      </w:r>
      <w:r>
        <w:rPr>
          <w:rFonts w:hint="eastAsia" w:ascii="仿宋_GB2312" w:eastAsia="仿宋_GB2312" w:hAnsiTheme="minorEastAsia" w:cstheme="minorEastAsia"/>
          <w:sz w:val="32"/>
          <w:szCs w:val="32"/>
        </w:rPr>
        <w:t>。通过本课程的学习，是学生能够识别100种以上的常见的</w:t>
      </w:r>
      <w:r>
        <w:rPr>
          <w:rFonts w:hint="eastAsia" w:ascii="仿宋_GB2312" w:eastAsia="仿宋_GB2312" w:hAnsiTheme="minorEastAsia" w:cstheme="minorEastAsia"/>
          <w:sz w:val="32"/>
          <w:szCs w:val="32"/>
          <w:lang w:eastAsia="zh-CN"/>
        </w:rPr>
        <w:t>病害</w:t>
      </w:r>
      <w:r>
        <w:rPr>
          <w:rFonts w:hint="eastAsia" w:ascii="仿宋_GB2312" w:eastAsia="仿宋_GB2312" w:hAnsiTheme="minorEastAsia" w:cstheme="minorEastAsia"/>
          <w:sz w:val="32"/>
          <w:szCs w:val="32"/>
        </w:rPr>
        <w:t>，掌握</w:t>
      </w:r>
      <w:r>
        <w:rPr>
          <w:rFonts w:hint="eastAsia" w:ascii="仿宋_GB2312" w:eastAsia="仿宋_GB2312" w:hAnsiTheme="minorEastAsia" w:cstheme="minorEastAsia"/>
          <w:sz w:val="32"/>
          <w:szCs w:val="32"/>
          <w:lang w:eastAsia="zh-CN"/>
        </w:rPr>
        <w:t>病害的预测预报方法</w:t>
      </w:r>
      <w:r>
        <w:rPr>
          <w:rFonts w:hint="eastAsia" w:ascii="仿宋_GB2312" w:eastAsia="仿宋_GB2312" w:hAnsiTheme="minorEastAsia" w:cstheme="minorEastAsia"/>
          <w:sz w:val="32"/>
          <w:szCs w:val="32"/>
        </w:rPr>
        <w:t>，</w:t>
      </w:r>
      <w:r>
        <w:rPr>
          <w:rFonts w:hint="eastAsia" w:ascii="仿宋_GB2312" w:eastAsia="仿宋_GB2312" w:hAnsiTheme="minorEastAsia" w:cstheme="minorEastAsia"/>
          <w:sz w:val="32"/>
          <w:szCs w:val="32"/>
          <w:lang w:eastAsia="zh-CN"/>
        </w:rPr>
        <w:t>以及提出切合实际的综合防治措施。</w:t>
      </w:r>
      <w:r>
        <w:rPr>
          <w:rFonts w:hint="eastAsia" w:ascii="仿宋_GB2312" w:eastAsia="仿宋_GB2312" w:hAnsiTheme="minorEastAsia" w:cstheme="minorEastAsia"/>
          <w:sz w:val="32"/>
          <w:szCs w:val="32"/>
        </w:rPr>
        <w:t>本课程具有较强的实用性，要培养学生分析问题解决问题的能力，因此学生要重视综合分析问题和动手解决实际问题的能力的培养，并为专业课程的后续学习奠定必需的综合素质能力，同时应该具备良好的职业道德，学会团结协作、吃苦耐劳、爱岗敬业，并为将来成为</w:t>
      </w:r>
      <w:r>
        <w:rPr>
          <w:rFonts w:hint="eastAsia" w:ascii="仿宋_GB2312" w:eastAsia="仿宋_GB2312" w:hAnsiTheme="minorEastAsia" w:cstheme="minorEastAsia"/>
          <w:sz w:val="32"/>
          <w:szCs w:val="32"/>
          <w:lang w:eastAsia="zh-CN"/>
        </w:rPr>
        <w:t>植保</w:t>
      </w:r>
      <w:r>
        <w:rPr>
          <w:rFonts w:hint="eastAsia" w:ascii="仿宋_GB2312" w:eastAsia="仿宋_GB2312" w:hAnsiTheme="minorEastAsia" w:cstheme="minorEastAsia"/>
          <w:sz w:val="32"/>
          <w:szCs w:val="32"/>
        </w:rPr>
        <w:t>工等职业岗位人员打下坚实基础。</w:t>
      </w:r>
    </w:p>
    <w:p>
      <w:pPr>
        <w:snapToGrid w:val="0"/>
        <w:spacing w:line="336" w:lineRule="auto"/>
        <w:ind w:firstLine="643" w:firstLineChars="200"/>
        <w:jc w:val="left"/>
        <w:rPr>
          <w:rFonts w:hint="eastAsia" w:ascii="仿宋_GB2312" w:eastAsia="仿宋_GB2312" w:hAnsiTheme="minorEastAsia" w:cstheme="minorEastAsia"/>
          <w:kern w:val="0"/>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kern w:val="0"/>
          <w:sz w:val="32"/>
          <w:szCs w:val="32"/>
        </w:rPr>
        <w:t>（1）当地主要经济作物常见病害症状特征、病害侵染循环、病害发生流行规律和病害防治策略及措施。（2）苹果、梨、葡萄主要病害的症状特征、病害循环、病害发生流行规律和病害防治策略及措施。（3）十字花科、茄科、葫芦科蔬菜病害症状特征、病害循环、病害发生流行规律和病害防治策略及措施。</w:t>
      </w:r>
    </w:p>
    <w:p>
      <w:pPr>
        <w:snapToGrid w:val="0"/>
        <w:spacing w:line="336" w:lineRule="auto"/>
        <w:ind w:firstLine="643" w:firstLineChars="200"/>
        <w:jc w:val="left"/>
        <w:rPr>
          <w:rFonts w:hint="eastAsia" w:ascii="仿宋_GB2312" w:eastAsia="仿宋_GB2312" w:hAnsiTheme="minorEastAsia" w:cstheme="minorEastAsia"/>
          <w:kern w:val="0"/>
          <w:sz w:val="32"/>
          <w:szCs w:val="32"/>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kern w:val="0"/>
          <w:sz w:val="32"/>
          <w:szCs w:val="32"/>
        </w:rPr>
        <w:t>（1）能够正确当地主要经济作物的常见病害（2）熟悉当地主要经济作物常见病害发生流行规律，能够对这些病害采取综合防治措施。（3）能正确识别常见果树病害；</w:t>
      </w:r>
    </w:p>
    <w:p>
      <w:pPr>
        <w:snapToGrid w:val="0"/>
        <w:spacing w:line="336" w:lineRule="auto"/>
        <w:jc w:val="left"/>
        <w:rPr>
          <w:rFonts w:hint="eastAsia"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（4）能对果树重要病害进行综合防治。（5）能正确识别十字花科、茄科、葫芦科等蔬菜常见病害；（6）掌握重要蔬菜病害的症状、病害流行规律，能够进行综合防治。</w:t>
      </w:r>
    </w:p>
    <w:p>
      <w:pPr>
        <w:widowControl/>
        <w:ind w:firstLine="643" w:firstLineChars="200"/>
        <w:jc w:val="both"/>
        <w:rPr>
          <w:rFonts w:hint="eastAsia" w:ascii="宋体" w:hAnsi="宋体" w:cs="宋体"/>
          <w:kern w:val="0"/>
          <w:szCs w:val="21"/>
        </w:rPr>
      </w:pPr>
      <w:r>
        <w:rPr>
          <w:rFonts w:hint="eastAsia" w:ascii="仿宋_GB2312" w:eastAsia="仿宋_GB2312" w:hAnsiTheme="minorEastAsia" w:cstheme="minorEastAsia"/>
          <w:b/>
          <w:bCs/>
          <w:sz w:val="32"/>
          <w:szCs w:val="32"/>
          <w:lang w:val="en-US" w:eastAsia="zh-CN"/>
        </w:rPr>
        <w:t>11</w:t>
      </w:r>
      <w:r>
        <w:rPr>
          <w:rFonts w:hint="eastAsia" w:ascii="仿宋_GB2312" w:eastAsia="仿宋_GB2312" w:hAnsiTheme="minorEastAsia" w:cstheme="minorEastAsia"/>
          <w:b/>
          <w:bCs/>
          <w:sz w:val="32"/>
          <w:szCs w:val="32"/>
        </w:rPr>
        <w:t>.作物栽培技术</w:t>
      </w:r>
    </w:p>
    <w:p>
      <w:pPr>
        <w:snapToGrid w:val="0"/>
        <w:spacing w:line="336" w:lineRule="auto"/>
        <w:ind w:firstLine="643"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课程目标：</w:t>
      </w:r>
      <w:r>
        <w:rPr>
          <w:rFonts w:hint="eastAsia" w:ascii="仿宋_GB2312" w:eastAsia="仿宋_GB2312" w:hAnsiTheme="minorEastAsia" w:cstheme="minorEastAsia"/>
          <w:sz w:val="32"/>
          <w:szCs w:val="32"/>
        </w:rPr>
        <w:t>本课程是</w:t>
      </w:r>
      <w:r>
        <w:rPr>
          <w:rFonts w:hint="eastAsia" w:ascii="仿宋_GB2312" w:eastAsia="仿宋_GB2312" w:hAnsiTheme="minorEastAsia" w:cstheme="minorEastAsia"/>
          <w:sz w:val="32"/>
          <w:szCs w:val="32"/>
          <w:lang w:eastAsia="zh-CN"/>
        </w:rPr>
        <w:t>该</w:t>
      </w:r>
      <w:r>
        <w:rPr>
          <w:rFonts w:hint="eastAsia" w:ascii="仿宋_GB2312" w:eastAsia="仿宋_GB2312" w:hAnsiTheme="minorEastAsia" w:cstheme="minorEastAsia"/>
          <w:sz w:val="32"/>
          <w:szCs w:val="32"/>
        </w:rPr>
        <w:t>专业的核心课程，是指导</w:t>
      </w:r>
      <w:r>
        <w:rPr>
          <w:rFonts w:hint="eastAsia" w:ascii="仿宋_GB2312" w:eastAsia="仿宋_GB2312" w:hAnsiTheme="minorEastAsia" w:cstheme="minorEastAsia"/>
          <w:sz w:val="32"/>
          <w:szCs w:val="32"/>
          <w:lang w:eastAsia="zh-CN"/>
        </w:rPr>
        <w:t>农作物</w:t>
      </w:r>
      <w:r>
        <w:rPr>
          <w:rFonts w:hint="eastAsia" w:ascii="仿宋_GB2312" w:eastAsia="仿宋_GB2312" w:hAnsiTheme="minorEastAsia" w:cstheme="minorEastAsia"/>
          <w:sz w:val="32"/>
          <w:szCs w:val="32"/>
        </w:rPr>
        <w:t>繁殖、经营管理的应用性课程。基于岗位生产过程，紧扣任职岗位要求，通过项目实践操作，融入对应的理论依据，实现理论实践一体化，彰显课程设计的职业性、实用性和开放性，通过对苗木生产技术的学习，使学生掌握基本的</w:t>
      </w:r>
      <w:r>
        <w:rPr>
          <w:rFonts w:hint="eastAsia" w:ascii="仿宋_GB2312" w:eastAsia="仿宋_GB2312" w:hAnsiTheme="minorEastAsia" w:cstheme="minorEastAsia"/>
          <w:sz w:val="32"/>
          <w:szCs w:val="32"/>
          <w:lang w:eastAsia="zh-CN"/>
        </w:rPr>
        <w:t>农作物栽培技术</w:t>
      </w:r>
      <w:r>
        <w:rPr>
          <w:rFonts w:hint="eastAsia" w:ascii="仿宋_GB2312" w:eastAsia="仿宋_GB2312" w:hAnsiTheme="minorEastAsia" w:cstheme="minorEastAsia"/>
          <w:sz w:val="32"/>
          <w:szCs w:val="32"/>
        </w:rPr>
        <w:t>和培养学生职业素质，其中着重培养学生的职业能力。学生能熟练应用各种培育技术解决生产岗位中存在的问题。</w:t>
      </w:r>
    </w:p>
    <w:p>
      <w:pPr>
        <w:snapToGrid w:val="0"/>
        <w:spacing w:line="336" w:lineRule="auto"/>
        <w:ind w:firstLine="643" w:firstLineChars="200"/>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主要内容：</w:t>
      </w:r>
      <w:r>
        <w:rPr>
          <w:rFonts w:hint="eastAsia" w:ascii="仿宋_GB2312" w:eastAsia="仿宋_GB2312" w:hAnsiTheme="minorEastAsia" w:cstheme="minorEastAsia"/>
          <w:sz w:val="32"/>
          <w:szCs w:val="32"/>
        </w:rPr>
        <w:t>（1）农作物的概念、分类和分布、农作物栽培业发展简史、农作物生产概况、作物产量、我国农村产业结构的状况和合理结构的调整趋势；（2）耕作制度的概念、种植制度的概念和主要内容、作物布局的概念、主要种植方式及应用；（3）土壤耕作的基本原理、播种和育苗移栽的原理和技术、田间管理关键措施、收获与贮藏技术；（4）良种引进与繁育的意义、品种混杂、退化的原因及其防止、种子生产的程序和技术、良种引进与繁育技术、种子检验技术；（5）棉花、油菜等作物田间管理关键技术、收获与贮藏技术。</w:t>
      </w:r>
    </w:p>
    <w:p>
      <w:pPr>
        <w:snapToGrid w:val="0"/>
        <w:spacing w:line="336" w:lineRule="auto"/>
        <w:ind w:firstLine="643" w:firstLineChars="200"/>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b/>
          <w:bCs/>
          <w:sz w:val="32"/>
          <w:szCs w:val="32"/>
        </w:rPr>
        <w:t>教学要求：</w:t>
      </w:r>
      <w:r>
        <w:rPr>
          <w:rFonts w:hint="eastAsia" w:ascii="仿宋_GB2312" w:eastAsia="仿宋_GB2312" w:hAnsiTheme="minorEastAsia" w:cstheme="minorEastAsia"/>
          <w:sz w:val="32"/>
          <w:szCs w:val="32"/>
        </w:rPr>
        <w:t>（1）能够熟练进行常见农作物分类；（2）能够分析当地产业结构是否合理并提出调整意见。（3）理解作物布局的含义、原则，结合当地实际提出比较合理的作物布局规划；（4）掌握土壤耕作的作用和方法，结合当地实际提出合理的土壤耕作制度；（5）能够进行常见作物的种子处理、播种期的确定、及播种量的计算；（6）能够进行当地常见农作物的育苗移栽；（7）能进行当地主要农作物的地膜覆盖栽培；（8）能进行当地主要农作物的水肥管理；（9）能熟练对棉花进行化学调控；（10）了解原种、良种的生产流程，能够进行防止品种混杂和退化的操作；（11）能熟练进行种子纯度、净度、发芽势、发芽率、粒重的测定；（12）能进行作物田间看苗诊断技术；（13）能进行当地主要作物秧苗素质考查和室内考种。</w:t>
      </w:r>
    </w:p>
    <w:p>
      <w:pPr>
        <w:snapToGrid w:val="0"/>
        <w:spacing w:before="159" w:beforeLines="50" w:line="336" w:lineRule="auto"/>
        <w:jc w:val="center"/>
        <w:rPr>
          <w:rFonts w:ascii="仿宋_GB2312" w:hAnsi="黑体" w:eastAsia="仿宋_GB2312" w:cs="宋体"/>
          <w:b/>
          <w:sz w:val="32"/>
          <w:szCs w:val="32"/>
        </w:rPr>
      </w:pPr>
      <w:r>
        <w:rPr>
          <w:rFonts w:hint="eastAsia" w:ascii="仿宋_GB2312" w:hAnsi="黑体" w:eastAsia="仿宋_GB2312" w:cs="宋体"/>
          <w:b/>
          <w:sz w:val="32"/>
          <w:szCs w:val="32"/>
        </w:rPr>
        <w:t>表</w:t>
      </w:r>
      <w:r>
        <w:rPr>
          <w:rFonts w:hint="eastAsia" w:ascii="仿宋_GB2312" w:hAnsi="黑体" w:eastAsia="仿宋_GB2312" w:cs="宋体"/>
          <w:b/>
          <w:sz w:val="32"/>
          <w:szCs w:val="32"/>
          <w:lang w:val="en-US" w:eastAsia="zh-CN"/>
        </w:rPr>
        <w:t>1</w:t>
      </w:r>
      <w:r>
        <w:rPr>
          <w:rFonts w:hint="eastAsia" w:ascii="仿宋_GB2312" w:hAnsi="黑体" w:eastAsia="仿宋_GB2312" w:cs="宋体"/>
          <w:b/>
          <w:sz w:val="32"/>
          <w:szCs w:val="32"/>
        </w:rPr>
        <w:t xml:space="preserve">  主要实践性教学环节一览表</w:t>
      </w:r>
    </w:p>
    <w:tbl>
      <w:tblPr>
        <w:tblStyle w:val="14"/>
        <w:tblpPr w:leftFromText="180" w:rightFromText="180" w:vertAnchor="text" w:horzAnchor="margin" w:tblpX="-176" w:tblpY="17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689"/>
        <w:gridCol w:w="5812"/>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pStyle w:val="12"/>
              <w:widowControl w:val="0"/>
              <w:snapToGrid w:val="0"/>
              <w:spacing w:before="0" w:beforeAutospacing="0" w:after="0" w:afterAutospacing="0"/>
              <w:jc w:val="center"/>
              <w:rPr>
                <w:rFonts w:asciiTheme="minorEastAsia" w:hAnsiTheme="minorEastAsia" w:eastAsiaTheme="minorEastAsia"/>
              </w:rPr>
            </w:pPr>
            <w:r>
              <w:rPr>
                <w:rFonts w:hint="eastAsia" w:asciiTheme="minorEastAsia" w:hAnsiTheme="minorEastAsia" w:eastAsiaTheme="minorEastAsia"/>
              </w:rPr>
              <w:t>序号</w:t>
            </w:r>
          </w:p>
        </w:tc>
        <w:tc>
          <w:tcPr>
            <w:tcW w:w="1689" w:type="dxa"/>
            <w:vAlign w:val="center"/>
          </w:tcPr>
          <w:p>
            <w:pPr>
              <w:pStyle w:val="12"/>
              <w:widowControl w:val="0"/>
              <w:snapToGrid w:val="0"/>
              <w:spacing w:before="0" w:beforeAutospacing="0" w:after="0" w:afterAutospacing="0"/>
              <w:jc w:val="center"/>
              <w:rPr>
                <w:rFonts w:asciiTheme="minorEastAsia" w:hAnsiTheme="minorEastAsia" w:eastAsiaTheme="minorEastAsia"/>
              </w:rPr>
            </w:pPr>
            <w:r>
              <w:rPr>
                <w:rFonts w:hint="eastAsia" w:asciiTheme="minorEastAsia" w:hAnsiTheme="minorEastAsia" w:eastAsiaTheme="minorEastAsia"/>
              </w:rPr>
              <w:t>实践项目名称</w:t>
            </w:r>
          </w:p>
        </w:tc>
        <w:tc>
          <w:tcPr>
            <w:tcW w:w="5812" w:type="dxa"/>
            <w:vAlign w:val="center"/>
          </w:tcPr>
          <w:p>
            <w:pPr>
              <w:pStyle w:val="12"/>
              <w:widowControl w:val="0"/>
              <w:snapToGrid w:val="0"/>
              <w:spacing w:before="0" w:beforeAutospacing="0" w:after="0" w:afterAutospacing="0"/>
              <w:jc w:val="center"/>
              <w:rPr>
                <w:rFonts w:asciiTheme="minorEastAsia" w:hAnsiTheme="minorEastAsia" w:eastAsiaTheme="minorEastAsia"/>
              </w:rPr>
            </w:pPr>
            <w:r>
              <w:rPr>
                <w:rFonts w:hint="eastAsia" w:asciiTheme="minorEastAsia" w:hAnsiTheme="minorEastAsia" w:eastAsiaTheme="minorEastAsia"/>
              </w:rPr>
              <w:t>主 要 内 容 及 要 求</w:t>
            </w:r>
          </w:p>
        </w:tc>
        <w:tc>
          <w:tcPr>
            <w:tcW w:w="709" w:type="dxa"/>
            <w:vAlign w:val="center"/>
          </w:tcPr>
          <w:p>
            <w:pPr>
              <w:pStyle w:val="12"/>
              <w:widowControl w:val="0"/>
              <w:snapToGrid w:val="0"/>
              <w:spacing w:before="0" w:beforeAutospacing="0" w:after="0" w:afterAutospacing="0"/>
              <w:jc w:val="center"/>
              <w:rPr>
                <w:rFonts w:asciiTheme="minorEastAsia" w:hAnsiTheme="minorEastAsia" w:eastAsiaTheme="minorEastAsia"/>
              </w:rPr>
            </w:pPr>
            <w:r>
              <w:rPr>
                <w:rFonts w:hint="eastAsia" w:asciiTheme="minorEastAsia" w:hAnsiTheme="minorEastAsia" w:eastAsiaTheme="minorEastAsia"/>
              </w:rPr>
              <w:t>学期</w:t>
            </w:r>
          </w:p>
        </w:tc>
        <w:tc>
          <w:tcPr>
            <w:tcW w:w="850" w:type="dxa"/>
            <w:vAlign w:val="center"/>
          </w:tcPr>
          <w:p>
            <w:pPr>
              <w:pStyle w:val="12"/>
              <w:widowControl w:val="0"/>
              <w:snapToGrid w:val="0"/>
              <w:spacing w:before="0" w:beforeAutospacing="0" w:after="0" w:afterAutospacing="0"/>
              <w:jc w:val="center"/>
              <w:rPr>
                <w:rFonts w:asciiTheme="minorEastAsia" w:hAnsiTheme="minorEastAsia" w:eastAsiaTheme="minorEastAsia"/>
              </w:rPr>
            </w:pPr>
            <w:r>
              <w:rPr>
                <w:rFonts w:hint="eastAsia" w:asciiTheme="minorEastAsia" w:hAnsiTheme="minorEastAsia" w:eastAsiaTheme="minorEastAsia"/>
              </w:rPr>
              <w:t>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trPr>
        <w:tc>
          <w:tcPr>
            <w:tcW w:w="829" w:type="dxa"/>
            <w:vAlign w:val="center"/>
          </w:tcPr>
          <w:p>
            <w:pPr>
              <w:pStyle w:val="12"/>
              <w:widowControl w:val="0"/>
              <w:snapToGrid w:val="0"/>
              <w:spacing w:before="0" w:beforeAutospacing="0" w:after="0" w:afterAutospacing="0"/>
              <w:jc w:val="center"/>
              <w:rPr>
                <w:rFonts w:asciiTheme="minorEastAsia" w:hAnsiTheme="minorEastAsia" w:eastAsiaTheme="minorEastAsia"/>
              </w:rPr>
            </w:pPr>
            <w:r>
              <w:rPr>
                <w:rFonts w:hint="eastAsia" w:asciiTheme="minorEastAsia" w:hAnsiTheme="minorEastAsia" w:eastAsiaTheme="minorEastAsia"/>
              </w:rPr>
              <w:t>1</w:t>
            </w:r>
          </w:p>
        </w:tc>
        <w:tc>
          <w:tcPr>
            <w:tcW w:w="1689" w:type="dxa"/>
            <w:vAlign w:val="center"/>
          </w:tcPr>
          <w:p>
            <w:pPr>
              <w:snapToGrid w:val="0"/>
              <w:jc w:val="center"/>
              <w:rPr>
                <w:rFonts w:asciiTheme="minorEastAsia" w:hAnsiTheme="minorEastAsia" w:eastAsiaTheme="minorEastAsia"/>
                <w:sz w:val="24"/>
              </w:rPr>
            </w:pPr>
            <w:r>
              <w:rPr>
                <w:rFonts w:hint="eastAsia" w:ascii="宋体" w:hAnsi="宋体" w:cs="宋体"/>
                <w:kern w:val="0"/>
                <w:szCs w:val="21"/>
              </w:rPr>
              <w:t>种子生产与经营方向综合实训</w:t>
            </w:r>
          </w:p>
        </w:tc>
        <w:tc>
          <w:tcPr>
            <w:tcW w:w="5812" w:type="dxa"/>
            <w:vAlign w:val="center"/>
          </w:tcPr>
          <w:p>
            <w:pPr>
              <w:widowControl/>
              <w:spacing w:line="0" w:lineRule="atLeast"/>
              <w:rPr>
                <w:rFonts w:hint="eastAsia"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）掌握植物组织培养方法；</w:t>
            </w:r>
          </w:p>
          <w:p>
            <w:pPr>
              <w:widowControl/>
              <w:spacing w:line="0" w:lineRule="atLeast"/>
              <w:rPr>
                <w:rFonts w:hint="eastAsia" w:ascii="宋体" w:hAnsi="宋体" w:cs="宋体"/>
                <w:kern w:val="0"/>
                <w:szCs w:val="21"/>
              </w:rPr>
            </w:pPr>
            <w:r>
              <w:rPr>
                <w:rFonts w:hint="eastAsia" w:ascii="宋体" w:hAnsi="宋体" w:cs="宋体"/>
                <w:kern w:val="0"/>
                <w:szCs w:val="21"/>
              </w:rPr>
              <w:t>（2）能进行植物无病毒苗的培养；</w:t>
            </w:r>
          </w:p>
          <w:p>
            <w:pPr>
              <w:widowControl/>
              <w:spacing w:line="0" w:lineRule="atLeast"/>
              <w:rPr>
                <w:rFonts w:hint="eastAsia" w:ascii="宋体" w:hAnsi="宋体" w:cs="宋体"/>
                <w:kern w:val="0"/>
                <w:szCs w:val="21"/>
              </w:rPr>
            </w:pPr>
            <w:r>
              <w:rPr>
                <w:rFonts w:hint="eastAsia" w:ascii="宋体" w:hAnsi="宋体" w:cs="宋体"/>
                <w:kern w:val="0"/>
                <w:szCs w:val="21"/>
              </w:rPr>
              <w:t>（3）能进行植物茎尖培养与脱毒的操作；</w:t>
            </w:r>
          </w:p>
          <w:p>
            <w:pPr>
              <w:widowControl/>
              <w:spacing w:line="0" w:lineRule="atLeast"/>
              <w:rPr>
                <w:rFonts w:hint="eastAsia" w:ascii="宋体" w:hAnsi="宋体" w:cs="宋体"/>
                <w:kern w:val="0"/>
                <w:szCs w:val="21"/>
              </w:rPr>
            </w:pPr>
            <w:r>
              <w:rPr>
                <w:rFonts w:hint="eastAsia" w:ascii="宋体" w:hAnsi="宋体" w:cs="宋体"/>
                <w:kern w:val="0"/>
                <w:szCs w:val="21"/>
              </w:rPr>
              <w:t>（4）能进行植物器官培养操作和植物病毒检测操作；</w:t>
            </w:r>
          </w:p>
          <w:p>
            <w:pPr>
              <w:widowControl/>
              <w:spacing w:line="0" w:lineRule="atLeast"/>
              <w:rPr>
                <w:rFonts w:ascii="宋体" w:hAnsi="宋体" w:cs="宋体"/>
                <w:kern w:val="0"/>
                <w:szCs w:val="21"/>
              </w:rPr>
            </w:pPr>
            <w:r>
              <w:rPr>
                <w:rFonts w:hint="eastAsia" w:ascii="宋体" w:hAnsi="宋体" w:cs="宋体"/>
                <w:kern w:val="0"/>
                <w:szCs w:val="21"/>
              </w:rPr>
              <w:t>（5）能进行植物种子的无菌播种操作；</w:t>
            </w:r>
          </w:p>
          <w:p>
            <w:pPr>
              <w:spacing w:line="0" w:lineRule="atLeast"/>
              <w:rPr>
                <w:rFonts w:ascii="宋体" w:hAnsi="宋体" w:cs="宋体"/>
                <w:kern w:val="0"/>
                <w:szCs w:val="21"/>
              </w:rPr>
            </w:pPr>
            <w:r>
              <w:rPr>
                <w:rFonts w:hint="eastAsia" w:ascii="宋体" w:hAnsi="宋体" w:cs="宋体"/>
                <w:kern w:val="0"/>
                <w:szCs w:val="21"/>
              </w:rPr>
              <w:t>（6）能进行水稻制种花期调控及其它调控；</w:t>
            </w:r>
          </w:p>
          <w:p>
            <w:pPr>
              <w:spacing w:line="0" w:lineRule="atLeast"/>
              <w:rPr>
                <w:rFonts w:hint="eastAsia" w:ascii="宋体" w:hAnsi="宋体" w:cs="宋体"/>
                <w:kern w:val="0"/>
                <w:szCs w:val="21"/>
              </w:rPr>
            </w:pPr>
            <w:r>
              <w:rPr>
                <w:rFonts w:hint="eastAsia" w:ascii="宋体" w:hAnsi="宋体" w:cs="宋体"/>
                <w:kern w:val="0"/>
                <w:szCs w:val="21"/>
              </w:rPr>
              <w:t>（7）能熟练进行净度分析、发芽试验、品种真实性和纯度鉴定、水分测定、生活力测定、千粒重测定、健康测定等操作；</w:t>
            </w:r>
          </w:p>
          <w:p>
            <w:pPr>
              <w:snapToGrid w:val="0"/>
              <w:rPr>
                <w:rFonts w:asciiTheme="minorEastAsia" w:hAnsiTheme="minorEastAsia" w:eastAsiaTheme="minorEastAsia"/>
                <w:color w:val="000000"/>
                <w:sz w:val="24"/>
              </w:rPr>
            </w:pPr>
            <w:r>
              <w:rPr>
                <w:rFonts w:hint="eastAsia" w:ascii="宋体" w:hAnsi="宋体" w:cs="宋体"/>
                <w:kern w:val="0"/>
                <w:szCs w:val="21"/>
              </w:rPr>
              <w:t>（8）达到相关中级工资格技能水平。</w:t>
            </w:r>
          </w:p>
        </w:tc>
        <w:tc>
          <w:tcPr>
            <w:tcW w:w="709" w:type="dxa"/>
            <w:vAlign w:val="center"/>
          </w:tcPr>
          <w:p>
            <w:pPr>
              <w:snapToGrid w:val="0"/>
              <w:ind w:right="-1069" w:firstLine="240" w:firstLineChars="100"/>
              <w:rPr>
                <w:rFonts w:cs="宋体" w:asciiTheme="minorEastAsia" w:hAnsiTheme="minorEastAsia" w:eastAsiaTheme="minorEastAsia"/>
                <w:kern w:val="0"/>
                <w:sz w:val="24"/>
              </w:rPr>
            </w:pPr>
          </w:p>
          <w:p>
            <w:pPr>
              <w:snapToGrid w:val="0"/>
              <w:ind w:right="-1069" w:firstLine="240" w:firstLineChars="100"/>
              <w:rPr>
                <w:rFonts w:cs="宋体" w:asciiTheme="minorEastAsia" w:hAnsiTheme="minorEastAsia" w:eastAsiaTheme="minorEastAsia"/>
                <w:kern w:val="0"/>
                <w:sz w:val="24"/>
              </w:rPr>
            </w:pPr>
          </w:p>
          <w:p>
            <w:pPr>
              <w:snapToGrid w:val="0"/>
              <w:ind w:right="-1069" w:firstLine="120" w:firstLineChars="5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w:t>
            </w:r>
          </w:p>
        </w:tc>
        <w:tc>
          <w:tcPr>
            <w:tcW w:w="850" w:type="dxa"/>
            <w:vAlign w:val="center"/>
          </w:tcPr>
          <w:p>
            <w:pPr>
              <w:snapToGrid w:val="0"/>
              <w:ind w:right="-1069" w:firstLine="360" w:firstLineChars="150"/>
              <w:rPr>
                <w:rFonts w:cs="宋体" w:asciiTheme="minorEastAsia" w:hAnsiTheme="minorEastAsia" w:eastAsiaTheme="minorEastAsia"/>
                <w:kern w:val="0"/>
                <w:sz w:val="24"/>
              </w:rPr>
            </w:pPr>
          </w:p>
          <w:p>
            <w:pPr>
              <w:snapToGrid w:val="0"/>
              <w:ind w:right="-1069" w:firstLine="360" w:firstLineChars="150"/>
              <w:rPr>
                <w:rFonts w:cs="宋体" w:asciiTheme="minorEastAsia" w:hAnsiTheme="minorEastAsia" w:eastAsiaTheme="minorEastAsia"/>
                <w:kern w:val="0"/>
                <w:sz w:val="24"/>
              </w:rPr>
            </w:pPr>
          </w:p>
          <w:p>
            <w:pPr>
              <w:snapToGrid w:val="0"/>
              <w:ind w:right="-1069" w:firstLine="360" w:firstLineChars="15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829" w:type="dxa"/>
            <w:vAlign w:val="center"/>
          </w:tcPr>
          <w:p>
            <w:pPr>
              <w:pStyle w:val="12"/>
              <w:widowControl w:val="0"/>
              <w:snapToGrid w:val="0"/>
              <w:spacing w:before="0" w:beforeAutospacing="0" w:after="0" w:afterAutospacing="0"/>
              <w:jc w:val="center"/>
              <w:rPr>
                <w:rFonts w:asciiTheme="minorEastAsia" w:hAnsiTheme="minorEastAsia" w:eastAsiaTheme="minorEastAsia"/>
              </w:rPr>
            </w:pPr>
            <w:r>
              <w:rPr>
                <w:rFonts w:hint="eastAsia" w:asciiTheme="minorEastAsia" w:hAnsiTheme="minorEastAsia" w:eastAsiaTheme="minorEastAsia"/>
              </w:rPr>
              <w:t>2</w:t>
            </w:r>
          </w:p>
        </w:tc>
        <w:tc>
          <w:tcPr>
            <w:tcW w:w="1689" w:type="dxa"/>
            <w:vAlign w:val="center"/>
          </w:tcPr>
          <w:p>
            <w:pPr>
              <w:widowControl/>
              <w:jc w:val="center"/>
              <w:rPr>
                <w:rFonts w:hint="eastAsia" w:ascii="宋体" w:hAnsi="宋体" w:cs="宋体"/>
                <w:kern w:val="0"/>
                <w:szCs w:val="21"/>
              </w:rPr>
            </w:pPr>
            <w:r>
              <w:rPr>
                <w:rFonts w:hint="eastAsia" w:ascii="宋体" w:hAnsi="宋体" w:cs="宋体"/>
                <w:kern w:val="0"/>
                <w:szCs w:val="21"/>
              </w:rPr>
              <w:t>经济作物生产与经营方向综合实训</w:t>
            </w:r>
          </w:p>
          <w:p>
            <w:pPr>
              <w:snapToGrid w:val="0"/>
              <w:jc w:val="center"/>
              <w:rPr>
                <w:rFonts w:asciiTheme="minorEastAsia" w:hAnsiTheme="minorEastAsia" w:eastAsiaTheme="minorEastAsia"/>
                <w:sz w:val="24"/>
              </w:rPr>
            </w:pPr>
          </w:p>
        </w:tc>
        <w:tc>
          <w:tcPr>
            <w:tcW w:w="5812" w:type="dxa"/>
            <w:vAlign w:val="center"/>
          </w:tcPr>
          <w:p>
            <w:pPr>
              <w:widowControl/>
              <w:spacing w:line="0" w:lineRule="atLeast"/>
              <w:rPr>
                <w:rFonts w:ascii="宋体" w:hAnsi="宋体" w:cs="宋体"/>
                <w:kern w:val="0"/>
                <w:szCs w:val="21"/>
              </w:rPr>
            </w:pPr>
            <w:r>
              <w:rPr>
                <w:rFonts w:hint="eastAsia" w:ascii="宋体" w:hAnsi="宋体" w:cs="宋体"/>
                <w:kern w:val="0"/>
                <w:szCs w:val="21"/>
              </w:rPr>
              <w:t>（1）能够分析当地影响植物生长的各种因素，找出限制因子并提出改良措施</w:t>
            </w:r>
          </w:p>
          <w:p>
            <w:pPr>
              <w:widowControl/>
              <w:spacing w:line="0" w:lineRule="atLeast"/>
              <w:rPr>
                <w:rFonts w:hint="eastAsia" w:ascii="宋体" w:hAnsi="宋体" w:cs="宋体"/>
                <w:kern w:val="0"/>
                <w:szCs w:val="21"/>
              </w:rPr>
            </w:pPr>
            <w:r>
              <w:rPr>
                <w:rFonts w:hint="eastAsia" w:ascii="宋体" w:hAnsi="宋体" w:cs="宋体"/>
                <w:kern w:val="0"/>
                <w:szCs w:val="21"/>
              </w:rPr>
              <w:t>（2）能够进行设施蔬菜育苗，熟练掌握黄瓜、番茄等设施栽培蔬菜的穴盘、营养钵播种技术；</w:t>
            </w:r>
          </w:p>
          <w:p>
            <w:pPr>
              <w:widowControl/>
              <w:spacing w:line="0" w:lineRule="atLeast"/>
              <w:rPr>
                <w:rFonts w:hint="eastAsia" w:ascii="宋体" w:hAnsi="宋体" w:cs="宋体"/>
                <w:kern w:val="0"/>
                <w:szCs w:val="21"/>
              </w:rPr>
            </w:pPr>
            <w:r>
              <w:rPr>
                <w:rFonts w:hint="eastAsia" w:ascii="宋体" w:hAnsi="宋体" w:cs="宋体"/>
                <w:kern w:val="0"/>
                <w:szCs w:val="21"/>
              </w:rPr>
              <w:t>（3）能够进行果菜类嫁接育苗，熟练掌握设施黄瓜的嫁接技术；</w:t>
            </w:r>
          </w:p>
          <w:p>
            <w:pPr>
              <w:widowControl/>
              <w:spacing w:line="0" w:lineRule="atLeast"/>
              <w:rPr>
                <w:rFonts w:hint="eastAsia" w:ascii="宋体" w:hAnsi="宋体" w:cs="宋体"/>
                <w:kern w:val="0"/>
                <w:szCs w:val="21"/>
              </w:rPr>
            </w:pPr>
            <w:r>
              <w:rPr>
                <w:rFonts w:hint="eastAsia" w:ascii="宋体" w:hAnsi="宋体" w:cs="宋体"/>
                <w:kern w:val="0"/>
                <w:szCs w:val="21"/>
              </w:rPr>
              <w:t>（4）能够进行设施蔬菜温度、光照、湿度等环境因素的调控；</w:t>
            </w:r>
          </w:p>
          <w:p>
            <w:pPr>
              <w:widowControl/>
              <w:spacing w:line="0" w:lineRule="atLeast"/>
              <w:rPr>
                <w:rFonts w:hint="eastAsia" w:ascii="宋体" w:hAnsi="宋体" w:cs="宋体"/>
                <w:kern w:val="0"/>
                <w:szCs w:val="21"/>
              </w:rPr>
            </w:pPr>
            <w:r>
              <w:rPr>
                <w:rFonts w:hint="eastAsia" w:ascii="宋体" w:hAnsi="宋体" w:cs="宋体"/>
                <w:kern w:val="0"/>
                <w:szCs w:val="21"/>
              </w:rPr>
              <w:t>（5）能对设施栽培的蔬菜进行植株调整；</w:t>
            </w:r>
          </w:p>
          <w:p>
            <w:pPr>
              <w:spacing w:line="0" w:lineRule="atLeast"/>
              <w:rPr>
                <w:rFonts w:hint="eastAsia" w:ascii="宋体" w:hAnsi="宋体" w:cs="宋体"/>
                <w:kern w:val="0"/>
                <w:szCs w:val="21"/>
              </w:rPr>
            </w:pPr>
            <w:r>
              <w:rPr>
                <w:rFonts w:hint="eastAsia" w:ascii="宋体" w:hAnsi="宋体" w:cs="宋体"/>
                <w:kern w:val="0"/>
                <w:szCs w:val="21"/>
              </w:rPr>
              <w:t>（6）能进行设施栽培条件下病虫害的防治；</w:t>
            </w:r>
          </w:p>
          <w:p>
            <w:pPr>
              <w:snapToGrid w:val="0"/>
              <w:rPr>
                <w:rFonts w:asciiTheme="minorEastAsia" w:hAnsiTheme="minorEastAsia" w:eastAsiaTheme="minorEastAsia"/>
                <w:sz w:val="24"/>
              </w:rPr>
            </w:pPr>
            <w:r>
              <w:rPr>
                <w:rFonts w:hint="eastAsia" w:ascii="宋体" w:hAnsi="宋体" w:cs="宋体"/>
                <w:kern w:val="0"/>
                <w:szCs w:val="21"/>
              </w:rPr>
              <w:t>（7）达到相关中级工资格技能水平。</w:t>
            </w:r>
          </w:p>
        </w:tc>
        <w:tc>
          <w:tcPr>
            <w:tcW w:w="709" w:type="dxa"/>
            <w:vAlign w:val="center"/>
          </w:tcPr>
          <w:p>
            <w:pPr>
              <w:snapToGrid w:val="0"/>
              <w:ind w:right="-1069" w:firstLine="240" w:firstLineChars="1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三</w:t>
            </w:r>
          </w:p>
        </w:tc>
        <w:tc>
          <w:tcPr>
            <w:tcW w:w="850" w:type="dxa"/>
            <w:vAlign w:val="center"/>
          </w:tcPr>
          <w:p>
            <w:pPr>
              <w:snapToGrid w:val="0"/>
              <w:ind w:right="-1069" w:firstLine="240" w:firstLineChars="1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29" w:type="dxa"/>
            <w:vAlign w:val="center"/>
          </w:tcPr>
          <w:p>
            <w:pPr>
              <w:pStyle w:val="12"/>
              <w:widowControl w:val="0"/>
              <w:snapToGrid w:val="0"/>
              <w:spacing w:before="0" w:beforeAutospacing="0" w:after="0" w:afterAutospacing="0"/>
              <w:jc w:val="center"/>
              <w:rPr>
                <w:rFonts w:asciiTheme="minorEastAsia" w:hAnsiTheme="minorEastAsia" w:eastAsiaTheme="minorEastAsia"/>
              </w:rPr>
            </w:pPr>
            <w:r>
              <w:rPr>
                <w:rFonts w:hint="eastAsia" w:asciiTheme="minorEastAsia" w:hAnsiTheme="minorEastAsia" w:eastAsiaTheme="minorEastAsia"/>
              </w:rPr>
              <w:t>3</w:t>
            </w:r>
          </w:p>
        </w:tc>
        <w:tc>
          <w:tcPr>
            <w:tcW w:w="1689" w:type="dxa"/>
            <w:vAlign w:val="center"/>
          </w:tcPr>
          <w:p>
            <w:pPr>
              <w:widowControl/>
              <w:jc w:val="center"/>
              <w:rPr>
                <w:rFonts w:hint="eastAsia" w:ascii="宋体" w:hAnsi="宋体" w:cs="宋体"/>
                <w:kern w:val="0"/>
                <w:szCs w:val="21"/>
              </w:rPr>
            </w:pPr>
            <w:r>
              <w:rPr>
                <w:rFonts w:hint="eastAsia" w:ascii="宋体" w:hAnsi="宋体" w:cs="宋体"/>
                <w:kern w:val="0"/>
                <w:szCs w:val="21"/>
              </w:rPr>
              <w:t>作物病虫害防治方向综合实训</w:t>
            </w:r>
          </w:p>
          <w:p>
            <w:pPr>
              <w:snapToGrid w:val="0"/>
              <w:jc w:val="center"/>
              <w:rPr>
                <w:rFonts w:asciiTheme="minorEastAsia" w:hAnsiTheme="minorEastAsia" w:eastAsiaTheme="minorEastAsia"/>
                <w:sz w:val="24"/>
              </w:rPr>
            </w:pPr>
          </w:p>
        </w:tc>
        <w:tc>
          <w:tcPr>
            <w:tcW w:w="5812" w:type="dxa"/>
            <w:vAlign w:val="center"/>
          </w:tcPr>
          <w:p>
            <w:pPr>
              <w:rPr>
                <w:rFonts w:hint="eastAsia"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）能识别主要作物的常见病虫害及天敌；</w:t>
            </w:r>
          </w:p>
          <w:p>
            <w:pPr>
              <w:rPr>
                <w:rFonts w:hint="eastAsia" w:ascii="宋体" w:hAnsi="宋体" w:cs="宋体"/>
                <w:kern w:val="0"/>
                <w:szCs w:val="21"/>
              </w:rPr>
            </w:pPr>
            <w:r>
              <w:rPr>
                <w:rFonts w:hint="eastAsia" w:ascii="宋体" w:hAnsi="宋体" w:cs="宋体"/>
                <w:kern w:val="0"/>
                <w:szCs w:val="21"/>
              </w:rPr>
              <w:t>（2）能制作昆虫标本；</w:t>
            </w:r>
          </w:p>
          <w:p>
            <w:pPr>
              <w:rPr>
                <w:rFonts w:hint="eastAsia" w:ascii="宋体" w:hAnsi="宋体" w:cs="宋体"/>
                <w:kern w:val="0"/>
                <w:szCs w:val="21"/>
              </w:rPr>
            </w:pPr>
            <w:r>
              <w:rPr>
                <w:rFonts w:hint="eastAsia" w:ascii="宋体" w:hAnsi="宋体" w:cs="宋体"/>
                <w:kern w:val="0"/>
                <w:szCs w:val="21"/>
              </w:rPr>
              <w:t>（3）能进行病虫害的预测预报，制订防治计划；</w:t>
            </w:r>
          </w:p>
          <w:p>
            <w:pPr>
              <w:rPr>
                <w:rFonts w:hint="eastAsia" w:ascii="宋体" w:hAnsi="宋体" w:cs="宋体"/>
                <w:kern w:val="0"/>
                <w:szCs w:val="21"/>
              </w:rPr>
            </w:pPr>
            <w:r>
              <w:rPr>
                <w:rFonts w:hint="eastAsia" w:ascii="宋体" w:hAnsi="宋体" w:cs="宋体"/>
                <w:kern w:val="0"/>
                <w:szCs w:val="21"/>
              </w:rPr>
              <w:t>（4）能够灵活运用各种防治方法，会使用防治机械及器具；</w:t>
            </w:r>
          </w:p>
          <w:p>
            <w:pPr>
              <w:snapToGrid w:val="0"/>
              <w:ind w:firstLine="420" w:firstLineChars="200"/>
              <w:rPr>
                <w:rFonts w:asciiTheme="minorEastAsia" w:hAnsiTheme="minorEastAsia" w:eastAsiaTheme="minorEastAsia"/>
                <w:sz w:val="24"/>
              </w:rPr>
            </w:pPr>
            <w:r>
              <w:rPr>
                <w:rFonts w:hint="eastAsia" w:ascii="宋体" w:hAnsi="宋体" w:cs="宋体"/>
                <w:kern w:val="0"/>
                <w:szCs w:val="21"/>
              </w:rPr>
              <w:t>（5）达到相关中级工资格技能水平。</w:t>
            </w:r>
          </w:p>
        </w:tc>
        <w:tc>
          <w:tcPr>
            <w:tcW w:w="709" w:type="dxa"/>
            <w:vAlign w:val="center"/>
          </w:tcPr>
          <w:p>
            <w:pPr>
              <w:snapToGrid w:val="0"/>
              <w:ind w:right="-1069" w:firstLine="240" w:firstLineChars="1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三</w:t>
            </w:r>
          </w:p>
        </w:tc>
        <w:tc>
          <w:tcPr>
            <w:tcW w:w="850" w:type="dxa"/>
            <w:vAlign w:val="center"/>
          </w:tcPr>
          <w:p>
            <w:pPr>
              <w:snapToGrid w:val="0"/>
              <w:ind w:right="-1069" w:firstLine="240" w:firstLineChars="1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829" w:type="dxa"/>
            <w:vAlign w:val="center"/>
          </w:tcPr>
          <w:p>
            <w:pPr>
              <w:pStyle w:val="4"/>
              <w:snapToGrid w:val="0"/>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4</w:t>
            </w:r>
          </w:p>
        </w:tc>
        <w:tc>
          <w:tcPr>
            <w:tcW w:w="1689" w:type="dxa"/>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顶岗实习</w:t>
            </w:r>
          </w:p>
        </w:tc>
        <w:tc>
          <w:tcPr>
            <w:tcW w:w="5812" w:type="dxa"/>
            <w:vAlign w:val="center"/>
          </w:tcPr>
          <w:p>
            <w:pPr>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深入实际工作中，切实掌握</w:t>
            </w:r>
            <w:r>
              <w:rPr>
                <w:rFonts w:hint="eastAsia" w:asciiTheme="minorEastAsia" w:hAnsiTheme="minorEastAsia" w:eastAsiaTheme="minorEastAsia"/>
                <w:sz w:val="24"/>
                <w:lang w:eastAsia="zh-CN"/>
              </w:rPr>
              <w:t>农作物</w:t>
            </w:r>
            <w:r>
              <w:rPr>
                <w:rFonts w:hint="eastAsia" w:asciiTheme="minorEastAsia" w:hAnsiTheme="minorEastAsia" w:eastAsiaTheme="minorEastAsia"/>
                <w:sz w:val="24"/>
              </w:rPr>
              <w:t>养护技能；深入</w:t>
            </w:r>
            <w:r>
              <w:rPr>
                <w:rFonts w:hint="eastAsia" w:asciiTheme="minorEastAsia" w:hAnsiTheme="minorEastAsia" w:eastAsiaTheme="minorEastAsia"/>
                <w:sz w:val="24"/>
                <w:lang w:eastAsia="zh-CN"/>
              </w:rPr>
              <w:t>生产</w:t>
            </w:r>
            <w:r>
              <w:rPr>
                <w:rFonts w:hint="eastAsia" w:asciiTheme="minorEastAsia" w:hAnsiTheme="minorEastAsia" w:eastAsiaTheme="minorEastAsia"/>
                <w:sz w:val="24"/>
              </w:rPr>
              <w:t>现场，熟悉及掌握相关</w:t>
            </w:r>
            <w:r>
              <w:rPr>
                <w:rFonts w:hint="eastAsia" w:asciiTheme="minorEastAsia" w:hAnsiTheme="minorEastAsia" w:eastAsiaTheme="minorEastAsia"/>
                <w:sz w:val="24"/>
                <w:lang w:eastAsia="zh-CN"/>
              </w:rPr>
              <w:t>植物</w:t>
            </w:r>
            <w:r>
              <w:rPr>
                <w:rFonts w:hint="eastAsia" w:asciiTheme="minorEastAsia" w:hAnsiTheme="minorEastAsia" w:eastAsiaTheme="minorEastAsia"/>
                <w:sz w:val="24"/>
              </w:rPr>
              <w:t>的</w:t>
            </w:r>
            <w:r>
              <w:rPr>
                <w:rFonts w:hint="eastAsia" w:asciiTheme="minorEastAsia" w:hAnsiTheme="minorEastAsia" w:eastAsiaTheme="minorEastAsia"/>
                <w:sz w:val="24"/>
                <w:lang w:eastAsia="zh-CN"/>
              </w:rPr>
              <w:t>生产技术</w:t>
            </w:r>
            <w:r>
              <w:rPr>
                <w:rFonts w:hint="eastAsia" w:asciiTheme="minorEastAsia" w:hAnsiTheme="minorEastAsia" w:eastAsiaTheme="minorEastAsia"/>
                <w:sz w:val="24"/>
              </w:rPr>
              <w:t>；能够进行的</w:t>
            </w:r>
            <w:r>
              <w:rPr>
                <w:rFonts w:hint="eastAsia" w:asciiTheme="minorEastAsia" w:hAnsiTheme="minorEastAsia" w:eastAsiaTheme="minorEastAsia"/>
                <w:sz w:val="24"/>
                <w:lang w:eastAsia="zh-CN"/>
              </w:rPr>
              <w:t>相关的农产品生产</w:t>
            </w:r>
            <w:r>
              <w:rPr>
                <w:rFonts w:hint="eastAsia" w:asciiTheme="minorEastAsia" w:hAnsiTheme="minorEastAsia" w:eastAsiaTheme="minorEastAsia"/>
                <w:sz w:val="24"/>
              </w:rPr>
              <w:t>。</w:t>
            </w:r>
          </w:p>
        </w:tc>
        <w:tc>
          <w:tcPr>
            <w:tcW w:w="709" w:type="dxa"/>
            <w:vMerge w:val="restart"/>
            <w:vAlign w:val="center"/>
          </w:tcPr>
          <w:p>
            <w:pPr>
              <w:snapToGrid w:val="0"/>
              <w:ind w:right="-1069" w:firstLine="120" w:firstLineChars="5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六</w:t>
            </w:r>
          </w:p>
        </w:tc>
        <w:tc>
          <w:tcPr>
            <w:tcW w:w="850" w:type="dxa"/>
            <w:vMerge w:val="restart"/>
            <w:vAlign w:val="center"/>
          </w:tcPr>
          <w:p>
            <w:pPr>
              <w:snapToGrid w:val="0"/>
              <w:ind w:right="-1069" w:firstLine="240" w:firstLineChars="1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829" w:type="dxa"/>
            <w:vAlign w:val="center"/>
          </w:tcPr>
          <w:p>
            <w:pPr>
              <w:pStyle w:val="12"/>
              <w:widowControl w:val="0"/>
              <w:snapToGrid w:val="0"/>
              <w:spacing w:before="0" w:beforeAutospacing="0" w:after="0" w:afterAutospacing="0"/>
              <w:jc w:val="center"/>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5</w:t>
            </w:r>
          </w:p>
        </w:tc>
        <w:tc>
          <w:tcPr>
            <w:tcW w:w="1689" w:type="dxa"/>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毕业设计</w:t>
            </w:r>
          </w:p>
        </w:tc>
        <w:tc>
          <w:tcPr>
            <w:tcW w:w="5812" w:type="dxa"/>
            <w:vAlign w:val="center"/>
          </w:tcPr>
          <w:p>
            <w:pPr>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根据毕业实习收集的资料，进行</w:t>
            </w:r>
            <w:r>
              <w:rPr>
                <w:rFonts w:hint="eastAsia" w:asciiTheme="minorEastAsia" w:hAnsiTheme="minorEastAsia" w:eastAsiaTheme="minorEastAsia"/>
                <w:sz w:val="24"/>
                <w:lang w:eastAsia="zh-CN"/>
              </w:rPr>
              <w:t>现代农艺技术</w:t>
            </w:r>
            <w:r>
              <w:rPr>
                <w:rFonts w:hint="eastAsia" w:asciiTheme="minorEastAsia" w:hAnsiTheme="minorEastAsia" w:eastAsiaTheme="minorEastAsia"/>
                <w:sz w:val="24"/>
              </w:rPr>
              <w:t>专业的专题方案设计， 培养学生运用所学知识解决实际问题的能力。</w:t>
            </w:r>
          </w:p>
        </w:tc>
        <w:tc>
          <w:tcPr>
            <w:tcW w:w="709" w:type="dxa"/>
            <w:vMerge w:val="continue"/>
            <w:vAlign w:val="center"/>
          </w:tcPr>
          <w:p>
            <w:pPr>
              <w:pStyle w:val="12"/>
              <w:widowControl w:val="0"/>
              <w:snapToGrid w:val="0"/>
              <w:spacing w:before="0" w:beforeAutospacing="0" w:after="0" w:afterAutospacing="0"/>
              <w:ind w:firstLine="120" w:firstLineChars="50"/>
              <w:jc w:val="center"/>
              <w:rPr>
                <w:rFonts w:asciiTheme="minorEastAsia" w:hAnsiTheme="minorEastAsia" w:eastAsiaTheme="minorEastAsia"/>
              </w:rPr>
            </w:pPr>
          </w:p>
        </w:tc>
        <w:tc>
          <w:tcPr>
            <w:tcW w:w="850" w:type="dxa"/>
            <w:vMerge w:val="continue"/>
            <w:vAlign w:val="center"/>
          </w:tcPr>
          <w:p>
            <w:pPr>
              <w:pStyle w:val="12"/>
              <w:widowControl w:val="0"/>
              <w:snapToGrid w:val="0"/>
              <w:spacing w:before="0" w:beforeAutospacing="0" w:after="0" w:afterAutospacing="0"/>
              <w:jc w:val="center"/>
              <w:rPr>
                <w:rFonts w:asciiTheme="minorEastAsia" w:hAnsiTheme="minorEastAsia" w:eastAsiaTheme="minorEastAsia"/>
              </w:rPr>
            </w:pPr>
          </w:p>
        </w:tc>
      </w:tr>
    </w:tbl>
    <w:p>
      <w:pPr>
        <w:pStyle w:val="2"/>
        <w:ind w:firstLine="301"/>
        <w:rPr>
          <w:rFonts w:ascii="仿宋_GB2312" w:eastAsia="仿宋_GB2312"/>
          <w:b/>
          <w:kern w:val="2"/>
          <w:sz w:val="15"/>
          <w:szCs w:val="15"/>
        </w:rPr>
      </w:pPr>
    </w:p>
    <w:p>
      <w:pPr>
        <w:pStyle w:val="2"/>
        <w:ind w:firstLine="640"/>
        <w:rPr>
          <w:rFonts w:hint="eastAsia"/>
        </w:rPr>
      </w:pPr>
      <w:bookmarkStart w:id="10" w:name="_Toc16344113"/>
    </w:p>
    <w:p>
      <w:pPr>
        <w:pStyle w:val="2"/>
        <w:ind w:firstLine="640"/>
        <w:rPr>
          <w:rFonts w:hint="eastAsia"/>
        </w:rPr>
      </w:pPr>
    </w:p>
    <w:p>
      <w:pPr>
        <w:pStyle w:val="2"/>
        <w:ind w:firstLine="640"/>
        <w:rPr>
          <w:rFonts w:hint="eastAsia"/>
        </w:rPr>
      </w:pPr>
    </w:p>
    <w:p>
      <w:pPr>
        <w:pStyle w:val="2"/>
        <w:ind w:firstLine="640"/>
        <w:rPr>
          <w:rFonts w:hint="eastAsia"/>
        </w:rPr>
      </w:pPr>
    </w:p>
    <w:bookmarkEnd w:id="10"/>
    <w:p>
      <w:pPr>
        <w:rPr>
          <w:rFonts w:hint="eastAsia" w:ascii="黑体" w:eastAsia="黑体"/>
          <w:b/>
          <w:color w:val="000000"/>
          <w:sz w:val="24"/>
        </w:rPr>
        <w:sectPr>
          <w:headerReference r:id="rId4" w:type="default"/>
          <w:footerReference r:id="rId5" w:type="default"/>
          <w:pgSz w:w="11906" w:h="16838"/>
          <w:pgMar w:top="1417" w:right="1134" w:bottom="1531" w:left="1134" w:header="851" w:footer="1134" w:gutter="0"/>
          <w:cols w:space="0" w:num="1"/>
          <w:rtlGutter w:val="0"/>
          <w:docGrid w:linePitch="319" w:charSpace="0"/>
        </w:sectPr>
      </w:pPr>
      <w:bookmarkStart w:id="11" w:name="_Toc16344119"/>
    </w:p>
    <w:p>
      <w:pPr>
        <w:rPr>
          <w:rFonts w:hint="eastAsia" w:ascii="黑体" w:eastAsia="黑体"/>
          <w:b/>
          <w:color w:val="000000"/>
          <w:sz w:val="24"/>
        </w:rPr>
      </w:pPr>
      <w:r>
        <w:rPr>
          <w:rFonts w:hint="eastAsia" w:ascii="黑体" w:eastAsia="黑体"/>
          <w:b/>
          <w:color w:val="000000"/>
          <w:sz w:val="24"/>
        </w:rPr>
        <w:t>七、教学进程</w:t>
      </w:r>
      <w:r>
        <w:rPr>
          <w:rFonts w:hint="eastAsia" w:ascii="黑体" w:eastAsia="黑体"/>
          <w:b/>
          <w:color w:val="000000"/>
          <w:sz w:val="24"/>
          <w:lang w:eastAsia="zh-CN"/>
        </w:rPr>
        <w:t>总体</w:t>
      </w:r>
      <w:r>
        <w:rPr>
          <w:rFonts w:hint="eastAsia" w:ascii="黑体" w:eastAsia="黑体"/>
          <w:b/>
          <w:color w:val="000000"/>
          <w:sz w:val="24"/>
        </w:rPr>
        <w:t>安排</w:t>
      </w:r>
    </w:p>
    <w:tbl>
      <w:tblPr>
        <w:tblStyle w:val="14"/>
        <w:tblW w:w="13599" w:type="dxa"/>
        <w:jc w:val="center"/>
        <w:tblLayout w:type="fixed"/>
        <w:tblCellMar>
          <w:top w:w="0" w:type="dxa"/>
          <w:left w:w="108" w:type="dxa"/>
          <w:bottom w:w="0" w:type="dxa"/>
          <w:right w:w="108" w:type="dxa"/>
        </w:tblCellMar>
      </w:tblPr>
      <w:tblGrid>
        <w:gridCol w:w="516"/>
        <w:gridCol w:w="426"/>
        <w:gridCol w:w="852"/>
        <w:gridCol w:w="735"/>
        <w:gridCol w:w="3366"/>
        <w:gridCol w:w="708"/>
        <w:gridCol w:w="567"/>
        <w:gridCol w:w="567"/>
        <w:gridCol w:w="567"/>
        <w:gridCol w:w="551"/>
        <w:gridCol w:w="583"/>
        <w:gridCol w:w="567"/>
        <w:gridCol w:w="567"/>
        <w:gridCol w:w="567"/>
        <w:gridCol w:w="567"/>
        <w:gridCol w:w="567"/>
        <w:gridCol w:w="567"/>
        <w:gridCol w:w="759"/>
      </w:tblGrid>
      <w:tr>
        <w:tblPrEx>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r>
              <w:rPr>
                <w:rFonts w:hint="eastAsia" w:ascii="宋体" w:hAnsi="宋体"/>
                <w:b/>
                <w:color w:val="000000"/>
                <w:szCs w:val="21"/>
              </w:rPr>
              <w:t>课程类别</w:t>
            </w:r>
          </w:p>
        </w:tc>
        <w:tc>
          <w:tcPr>
            <w:tcW w:w="426"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r>
              <w:rPr>
                <w:rFonts w:hint="eastAsia" w:ascii="宋体" w:hAnsi="宋体"/>
                <w:b/>
                <w:color w:val="000000"/>
                <w:szCs w:val="21"/>
              </w:rPr>
              <w:t>序号</w:t>
            </w:r>
          </w:p>
        </w:tc>
        <w:tc>
          <w:tcPr>
            <w:tcW w:w="4953" w:type="dxa"/>
            <w:gridSpan w:val="3"/>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snapToGrid w:val="0"/>
              <w:spacing w:line="240" w:lineRule="atLeast"/>
              <w:jc w:val="center"/>
              <w:rPr>
                <w:rFonts w:ascii="宋体" w:hAnsi="宋体"/>
                <w:b/>
                <w:color w:val="000000"/>
                <w:szCs w:val="21"/>
              </w:rPr>
            </w:pPr>
            <w:r>
              <w:rPr>
                <w:rFonts w:hint="eastAsia" w:ascii="宋体" w:hAnsi="宋体"/>
                <w:b/>
                <w:color w:val="000000"/>
                <w:szCs w:val="21"/>
              </w:rPr>
              <w:t>课程名称</w:t>
            </w:r>
          </w:p>
        </w:tc>
        <w:tc>
          <w:tcPr>
            <w:tcW w:w="1275" w:type="dxa"/>
            <w:gridSpan w:val="2"/>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b/>
                <w:color w:val="000000"/>
                <w:szCs w:val="21"/>
              </w:rPr>
            </w:pPr>
            <w:r>
              <w:rPr>
                <w:rFonts w:hint="eastAsia" w:ascii="宋体" w:hAnsi="宋体"/>
                <w:b/>
                <w:color w:val="000000"/>
                <w:szCs w:val="21"/>
              </w:rPr>
              <w:t>学时数</w:t>
            </w:r>
          </w:p>
        </w:tc>
        <w:tc>
          <w:tcPr>
            <w:tcW w:w="6429" w:type="dxa"/>
            <w:gridSpan w:val="11"/>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r>
              <w:rPr>
                <w:rFonts w:hint="eastAsia" w:ascii="宋体" w:hAnsi="宋体"/>
                <w:b/>
                <w:color w:val="000000"/>
                <w:szCs w:val="21"/>
              </w:rPr>
              <w:t>课程教学各学期周学时</w:t>
            </w:r>
          </w:p>
        </w:tc>
      </w:tr>
      <w:tr>
        <w:tblPrEx>
          <w:tblCellMar>
            <w:top w:w="0" w:type="dxa"/>
            <w:left w:w="108" w:type="dxa"/>
            <w:bottom w:w="0" w:type="dxa"/>
            <w:right w:w="108" w:type="dxa"/>
          </w:tblCellMar>
        </w:tblPrEx>
        <w:trPr>
          <w:jc w:val="center"/>
        </w:trPr>
        <w:tc>
          <w:tcPr>
            <w:tcW w:w="5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p>
        </w:tc>
        <w:tc>
          <w:tcPr>
            <w:tcW w:w="426"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p>
        </w:tc>
        <w:tc>
          <w:tcPr>
            <w:tcW w:w="4953" w:type="dxa"/>
            <w:gridSpan w:val="3"/>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snapToGrid w:val="0"/>
              <w:spacing w:line="240" w:lineRule="atLeast"/>
              <w:jc w:val="center"/>
              <w:rPr>
                <w:rFonts w:ascii="宋体" w:hAnsi="宋体"/>
                <w:b/>
                <w:color w:val="000000"/>
                <w:szCs w:val="21"/>
              </w:rPr>
            </w:pPr>
          </w:p>
        </w:tc>
        <w:tc>
          <w:tcPr>
            <w:tcW w:w="708" w:type="dxa"/>
            <w:vMerge w:val="restart"/>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b/>
                <w:color w:val="000000"/>
                <w:szCs w:val="21"/>
              </w:rPr>
            </w:pPr>
            <w:r>
              <w:rPr>
                <w:rFonts w:hint="eastAsia" w:ascii="宋体" w:hAnsi="宋体"/>
                <w:b/>
                <w:color w:val="000000"/>
                <w:szCs w:val="21"/>
              </w:rPr>
              <w:t>总学时</w:t>
            </w:r>
          </w:p>
        </w:tc>
        <w:tc>
          <w:tcPr>
            <w:tcW w:w="567" w:type="dxa"/>
            <w:vMerge w:val="restart"/>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b/>
                <w:color w:val="000000"/>
                <w:szCs w:val="21"/>
              </w:rPr>
            </w:pPr>
            <w:r>
              <w:rPr>
                <w:rFonts w:hint="eastAsia" w:ascii="宋体" w:hAnsi="宋体"/>
                <w:b/>
                <w:color w:val="000000"/>
                <w:szCs w:val="21"/>
              </w:rPr>
              <w:t>学分</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r>
              <w:rPr>
                <w:rFonts w:hint="eastAsia" w:ascii="宋体" w:hAnsi="宋体"/>
                <w:b/>
                <w:color w:val="000000"/>
                <w:szCs w:val="21"/>
              </w:rPr>
              <w:t>一</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r>
              <w:rPr>
                <w:rFonts w:hint="eastAsia" w:ascii="宋体" w:hAnsi="宋体"/>
                <w:b/>
                <w:color w:val="000000"/>
                <w:szCs w:val="21"/>
              </w:rPr>
              <w:t>二</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r>
              <w:rPr>
                <w:rFonts w:hint="eastAsia" w:ascii="宋体" w:hAnsi="宋体"/>
                <w:b/>
                <w:color w:val="000000"/>
                <w:szCs w:val="21"/>
              </w:rPr>
              <w:t>三</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r>
              <w:rPr>
                <w:rFonts w:hint="eastAsia" w:ascii="宋体" w:hAnsi="宋体"/>
                <w:b/>
                <w:color w:val="000000"/>
                <w:szCs w:val="21"/>
              </w:rPr>
              <w:t>四</w:t>
            </w:r>
          </w:p>
        </w:tc>
        <w:tc>
          <w:tcPr>
            <w:tcW w:w="1134" w:type="dxa"/>
            <w:gridSpan w:val="2"/>
            <w:tcBorders>
              <w:top w:val="single" w:color="auto" w:sz="4" w:space="0"/>
              <w:left w:val="nil"/>
              <w:bottom w:val="single" w:color="auto" w:sz="4" w:space="0"/>
              <w:right w:val="single" w:color="000000" w:sz="4" w:space="0"/>
            </w:tcBorders>
            <w:shd w:val="clear" w:color="auto" w:fill="auto"/>
            <w:noWrap w:val="0"/>
            <w:vAlign w:val="center"/>
          </w:tcPr>
          <w:p>
            <w:pPr>
              <w:snapToGrid w:val="0"/>
              <w:spacing w:line="240" w:lineRule="atLeast"/>
              <w:jc w:val="center"/>
              <w:rPr>
                <w:rFonts w:ascii="宋体" w:hAnsi="宋体"/>
                <w:b/>
                <w:color w:val="000000"/>
                <w:szCs w:val="21"/>
              </w:rPr>
            </w:pPr>
            <w:r>
              <w:rPr>
                <w:rFonts w:hint="eastAsia" w:ascii="宋体" w:hAnsi="宋体"/>
                <w:b/>
                <w:color w:val="000000"/>
                <w:szCs w:val="21"/>
              </w:rPr>
              <w:t>五</w:t>
            </w: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r>
              <w:rPr>
                <w:rFonts w:hint="eastAsia" w:ascii="宋体" w:hAnsi="宋体"/>
                <w:b/>
                <w:color w:val="000000"/>
                <w:szCs w:val="21"/>
              </w:rPr>
              <w:t>六</w:t>
            </w:r>
          </w:p>
        </w:tc>
      </w:tr>
      <w:tr>
        <w:tblPrEx>
          <w:tblCellMar>
            <w:top w:w="0" w:type="dxa"/>
            <w:left w:w="108" w:type="dxa"/>
            <w:bottom w:w="0" w:type="dxa"/>
            <w:right w:w="108" w:type="dxa"/>
          </w:tblCellMar>
        </w:tblPrEx>
        <w:trPr>
          <w:jc w:val="center"/>
        </w:trPr>
        <w:tc>
          <w:tcPr>
            <w:tcW w:w="5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p>
        </w:tc>
        <w:tc>
          <w:tcPr>
            <w:tcW w:w="426"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p>
        </w:tc>
        <w:tc>
          <w:tcPr>
            <w:tcW w:w="4953" w:type="dxa"/>
            <w:gridSpan w:val="3"/>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snapToGrid w:val="0"/>
              <w:spacing w:line="240" w:lineRule="atLeast"/>
              <w:jc w:val="center"/>
              <w:rPr>
                <w:rFonts w:ascii="宋体" w:hAnsi="宋体"/>
                <w:b/>
                <w:color w:val="000000"/>
                <w:szCs w:val="21"/>
              </w:rPr>
            </w:pPr>
          </w:p>
        </w:tc>
        <w:tc>
          <w:tcPr>
            <w:tcW w:w="708"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b/>
                <w:color w:val="000000"/>
                <w:szCs w:val="21"/>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b/>
                <w:color w:val="000000"/>
                <w:szCs w:val="21"/>
              </w:rPr>
            </w:pP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r>
              <w:rPr>
                <w:rFonts w:hint="eastAsia" w:ascii="宋体" w:hAnsi="宋体"/>
                <w:b/>
                <w:color w:val="000000"/>
                <w:szCs w:val="21"/>
              </w:rPr>
              <w:t>18周</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r>
              <w:rPr>
                <w:rFonts w:hint="eastAsia" w:ascii="宋体" w:hAnsi="宋体"/>
                <w:b/>
                <w:color w:val="000000"/>
                <w:szCs w:val="21"/>
              </w:rPr>
              <w:t>18周</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r>
              <w:rPr>
                <w:rFonts w:hint="eastAsia" w:ascii="宋体" w:hAnsi="宋体"/>
                <w:b/>
                <w:color w:val="000000"/>
                <w:szCs w:val="21"/>
              </w:rPr>
              <w:t>18周</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r>
              <w:rPr>
                <w:rFonts w:hint="eastAsia" w:ascii="宋体" w:hAnsi="宋体"/>
                <w:b/>
                <w:color w:val="000000"/>
                <w:szCs w:val="21"/>
              </w:rPr>
              <w:t>18周</w:t>
            </w:r>
          </w:p>
        </w:tc>
        <w:tc>
          <w:tcPr>
            <w:tcW w:w="1134" w:type="dxa"/>
            <w:gridSpan w:val="2"/>
            <w:tcBorders>
              <w:top w:val="single" w:color="auto" w:sz="4" w:space="0"/>
              <w:left w:val="nil"/>
              <w:bottom w:val="single" w:color="auto" w:sz="4" w:space="0"/>
              <w:right w:val="single" w:color="000000" w:sz="4" w:space="0"/>
            </w:tcBorders>
            <w:shd w:val="clear" w:color="auto" w:fill="auto"/>
            <w:noWrap w:val="0"/>
            <w:vAlign w:val="center"/>
          </w:tcPr>
          <w:p>
            <w:pPr>
              <w:snapToGrid w:val="0"/>
              <w:spacing w:line="240" w:lineRule="atLeast"/>
              <w:jc w:val="center"/>
              <w:rPr>
                <w:rFonts w:ascii="宋体" w:hAnsi="宋体"/>
                <w:b/>
                <w:color w:val="000000"/>
                <w:szCs w:val="21"/>
              </w:rPr>
            </w:pPr>
            <w:r>
              <w:rPr>
                <w:rFonts w:hint="eastAsia" w:ascii="宋体" w:hAnsi="宋体"/>
                <w:b/>
                <w:color w:val="000000"/>
                <w:szCs w:val="21"/>
              </w:rPr>
              <w:t>18周</w:t>
            </w: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r>
              <w:rPr>
                <w:rFonts w:hint="eastAsia" w:ascii="宋体" w:hAnsi="宋体"/>
                <w:b/>
                <w:color w:val="000000"/>
                <w:szCs w:val="21"/>
              </w:rPr>
              <w:t>20周</w:t>
            </w:r>
          </w:p>
        </w:tc>
      </w:tr>
      <w:tr>
        <w:trPr>
          <w:jc w:val="center"/>
        </w:trPr>
        <w:tc>
          <w:tcPr>
            <w:tcW w:w="5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p>
        </w:tc>
        <w:tc>
          <w:tcPr>
            <w:tcW w:w="426"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b/>
                <w:color w:val="000000"/>
                <w:szCs w:val="21"/>
              </w:rPr>
            </w:pPr>
          </w:p>
        </w:tc>
        <w:tc>
          <w:tcPr>
            <w:tcW w:w="4953" w:type="dxa"/>
            <w:gridSpan w:val="3"/>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snapToGrid w:val="0"/>
              <w:spacing w:line="240" w:lineRule="atLeast"/>
              <w:jc w:val="center"/>
              <w:rPr>
                <w:rFonts w:ascii="宋体" w:hAnsi="宋体"/>
                <w:b/>
                <w:color w:val="000000"/>
                <w:szCs w:val="21"/>
              </w:rPr>
            </w:pPr>
          </w:p>
        </w:tc>
        <w:tc>
          <w:tcPr>
            <w:tcW w:w="708"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b/>
                <w:color w:val="000000"/>
                <w:szCs w:val="21"/>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b/>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b/>
                <w:color w:val="000000"/>
                <w:szCs w:val="21"/>
              </w:rPr>
            </w:pPr>
            <w:r>
              <w:rPr>
                <w:rFonts w:ascii="宋体" w:hAnsi="宋体"/>
                <w:b/>
                <w:color w:val="000000"/>
                <w:szCs w:val="21"/>
              </w:rPr>
              <w:t>15</w:t>
            </w:r>
            <w:r>
              <w:rPr>
                <w:rFonts w:hint="eastAsia" w:ascii="宋体" w:hAnsi="宋体"/>
                <w:b/>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b/>
                <w:color w:val="000000"/>
                <w:szCs w:val="21"/>
              </w:rPr>
            </w:pPr>
            <w:r>
              <w:rPr>
                <w:rFonts w:ascii="宋体" w:hAnsi="宋体"/>
                <w:b/>
                <w:color w:val="000000"/>
                <w:szCs w:val="21"/>
              </w:rPr>
              <w:t>3</w:t>
            </w:r>
            <w:r>
              <w:rPr>
                <w:rFonts w:hint="eastAsia" w:ascii="宋体" w:hAnsi="宋体"/>
                <w:b/>
                <w:color w:val="000000"/>
                <w:szCs w:val="21"/>
              </w:rPr>
              <w:t>周</w:t>
            </w: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b/>
                <w:color w:val="000000"/>
                <w:szCs w:val="21"/>
              </w:rPr>
            </w:pPr>
            <w:r>
              <w:rPr>
                <w:rFonts w:ascii="宋体" w:hAnsi="宋体"/>
                <w:b/>
                <w:color w:val="000000"/>
                <w:szCs w:val="21"/>
              </w:rPr>
              <w:t>15</w:t>
            </w:r>
            <w:r>
              <w:rPr>
                <w:rFonts w:hint="eastAsia" w:ascii="宋体" w:hAnsi="宋体"/>
                <w:b/>
                <w:color w:val="000000"/>
                <w:szCs w:val="21"/>
              </w:rPr>
              <w:t>周</w:t>
            </w: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b/>
                <w:color w:val="000000"/>
                <w:szCs w:val="21"/>
              </w:rPr>
            </w:pPr>
            <w:r>
              <w:rPr>
                <w:rFonts w:ascii="宋体" w:hAnsi="宋体"/>
                <w:b/>
                <w:color w:val="000000"/>
                <w:szCs w:val="21"/>
              </w:rPr>
              <w:t>3</w:t>
            </w:r>
            <w:r>
              <w:rPr>
                <w:rFonts w:hint="eastAsia" w:ascii="宋体" w:hAnsi="宋体"/>
                <w:b/>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b/>
                <w:color w:val="000000"/>
                <w:szCs w:val="21"/>
              </w:rPr>
            </w:pPr>
            <w:r>
              <w:rPr>
                <w:rFonts w:ascii="宋体" w:hAnsi="宋体"/>
                <w:b/>
                <w:color w:val="000000"/>
                <w:szCs w:val="21"/>
              </w:rPr>
              <w:t>15</w:t>
            </w:r>
            <w:r>
              <w:rPr>
                <w:rFonts w:hint="eastAsia" w:ascii="宋体" w:hAnsi="宋体"/>
                <w:b/>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b/>
                <w:color w:val="000000"/>
                <w:szCs w:val="21"/>
              </w:rPr>
            </w:pPr>
            <w:r>
              <w:rPr>
                <w:rFonts w:ascii="宋体" w:hAnsi="宋体"/>
                <w:b/>
                <w:color w:val="000000"/>
                <w:szCs w:val="21"/>
              </w:rPr>
              <w:t>3</w:t>
            </w:r>
            <w:r>
              <w:rPr>
                <w:rFonts w:hint="eastAsia" w:ascii="宋体" w:hAnsi="宋体"/>
                <w:b/>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b/>
                <w:color w:val="000000"/>
                <w:szCs w:val="21"/>
              </w:rPr>
            </w:pPr>
            <w:r>
              <w:rPr>
                <w:rFonts w:ascii="宋体" w:hAnsi="宋体"/>
                <w:b/>
                <w:color w:val="000000"/>
                <w:szCs w:val="21"/>
              </w:rPr>
              <w:t>15</w:t>
            </w:r>
            <w:r>
              <w:rPr>
                <w:rFonts w:hint="eastAsia" w:ascii="宋体" w:hAnsi="宋体"/>
                <w:b/>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b/>
                <w:color w:val="000000"/>
                <w:szCs w:val="21"/>
              </w:rPr>
            </w:pPr>
            <w:r>
              <w:rPr>
                <w:rFonts w:ascii="宋体" w:hAnsi="宋体"/>
                <w:b/>
                <w:color w:val="000000"/>
                <w:szCs w:val="21"/>
              </w:rPr>
              <w:t>3</w:t>
            </w:r>
            <w:r>
              <w:rPr>
                <w:rFonts w:hint="eastAsia" w:ascii="宋体" w:hAnsi="宋体"/>
                <w:b/>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b/>
                <w:color w:val="000000"/>
                <w:szCs w:val="21"/>
              </w:rPr>
            </w:pPr>
            <w:r>
              <w:rPr>
                <w:rFonts w:ascii="宋体" w:hAnsi="宋体"/>
                <w:b/>
                <w:color w:val="000000"/>
                <w:szCs w:val="21"/>
              </w:rPr>
              <w:t>8</w:t>
            </w:r>
            <w:r>
              <w:rPr>
                <w:rFonts w:hint="eastAsia" w:ascii="宋体" w:hAnsi="宋体"/>
                <w:b/>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b/>
                <w:color w:val="000000"/>
                <w:szCs w:val="21"/>
              </w:rPr>
            </w:pPr>
            <w:r>
              <w:rPr>
                <w:rFonts w:ascii="宋体" w:hAnsi="宋体"/>
                <w:b/>
                <w:color w:val="000000"/>
                <w:szCs w:val="21"/>
              </w:rPr>
              <w:t>10</w:t>
            </w:r>
            <w:r>
              <w:rPr>
                <w:rFonts w:hint="eastAsia" w:ascii="宋体" w:hAnsi="宋体"/>
                <w:b/>
                <w:color w:val="000000"/>
                <w:szCs w:val="21"/>
              </w:rPr>
              <w:t>周</w:t>
            </w: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b/>
                <w:color w:val="000000"/>
                <w:szCs w:val="21"/>
              </w:rPr>
            </w:pPr>
            <w:r>
              <w:rPr>
                <w:rFonts w:hint="eastAsia" w:ascii="宋体" w:hAnsi="宋体"/>
                <w:b/>
                <w:color w:val="000000"/>
                <w:szCs w:val="21"/>
              </w:rPr>
              <w:t>20周</w:t>
            </w:r>
          </w:p>
        </w:tc>
      </w:tr>
      <w:tr>
        <w:tblPrEx>
          <w:tblCellMar>
            <w:top w:w="0" w:type="dxa"/>
            <w:left w:w="108" w:type="dxa"/>
            <w:bottom w:w="0" w:type="dxa"/>
            <w:right w:w="108" w:type="dxa"/>
          </w:tblCellMar>
        </w:tblPrEx>
        <w:trPr>
          <w:trHeight w:val="221" w:hRule="atLeast"/>
          <w:jc w:val="center"/>
        </w:trPr>
        <w:tc>
          <w:tcPr>
            <w:tcW w:w="516" w:type="dxa"/>
            <w:vMerge w:val="restart"/>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公共基础课程</w:t>
            </w:r>
          </w:p>
        </w:tc>
        <w:tc>
          <w:tcPr>
            <w:tcW w:w="426" w:type="dxa"/>
            <w:vMerge w:val="restart"/>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ascii="宋体" w:hAnsi="宋体"/>
                <w:color w:val="000000"/>
                <w:szCs w:val="21"/>
              </w:rPr>
              <w:t>1</w:t>
            </w:r>
          </w:p>
        </w:tc>
        <w:tc>
          <w:tcPr>
            <w:tcW w:w="852" w:type="dxa"/>
            <w:vMerge w:val="restart"/>
            <w:tcBorders>
              <w:top w:val="nil"/>
              <w:left w:val="single" w:color="auto" w:sz="4" w:space="0"/>
              <w:bottom w:val="single" w:color="000000" w:sz="4" w:space="0"/>
              <w:right w:val="nil"/>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德育课</w:t>
            </w:r>
          </w:p>
        </w:tc>
        <w:tc>
          <w:tcPr>
            <w:tcW w:w="735" w:type="dxa"/>
            <w:vMerge w:val="restart"/>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必修</w:t>
            </w:r>
          </w:p>
        </w:tc>
        <w:tc>
          <w:tcPr>
            <w:tcW w:w="336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职业生涯规划</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30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224" w:hRule="atLeast"/>
          <w:jc w:val="center"/>
        </w:trPr>
        <w:tc>
          <w:tcPr>
            <w:tcW w:w="5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852" w:type="dxa"/>
            <w:vMerge w:val="continue"/>
            <w:tcBorders>
              <w:top w:val="nil"/>
              <w:left w:val="single" w:color="auto" w:sz="4" w:space="0"/>
              <w:bottom w:val="single" w:color="000000" w:sz="4" w:space="0"/>
              <w:right w:val="nil"/>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职业道德与法律</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30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2</w:t>
            </w: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273" w:hRule="atLeast"/>
          <w:jc w:val="center"/>
        </w:trPr>
        <w:tc>
          <w:tcPr>
            <w:tcW w:w="5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852" w:type="dxa"/>
            <w:vMerge w:val="continue"/>
            <w:tcBorders>
              <w:top w:val="nil"/>
              <w:left w:val="single" w:color="auto" w:sz="4" w:space="0"/>
              <w:bottom w:val="single" w:color="000000" w:sz="4" w:space="0"/>
              <w:right w:val="nil"/>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ign w:val="center"/>
          </w:tcPr>
          <w:p>
            <w:pPr>
              <w:snapToGrid w:val="0"/>
              <w:spacing w:line="240" w:lineRule="atLeast"/>
              <w:rPr>
                <w:rFonts w:ascii="宋体" w:hAnsi="宋体"/>
                <w:color w:val="000000"/>
                <w:szCs w:val="21"/>
              </w:rPr>
            </w:pPr>
            <w:r>
              <w:rPr>
                <w:rFonts w:hint="eastAsia" w:ascii="宋体" w:hAnsi="宋体"/>
                <w:color w:val="000000"/>
                <w:szCs w:val="21"/>
              </w:rPr>
              <w:t>经济政治与社会</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30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277" w:hRule="atLeast"/>
          <w:jc w:val="center"/>
        </w:trPr>
        <w:tc>
          <w:tcPr>
            <w:tcW w:w="5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852" w:type="dxa"/>
            <w:vMerge w:val="continue"/>
            <w:tcBorders>
              <w:top w:val="nil"/>
              <w:left w:val="single" w:color="auto" w:sz="4" w:space="0"/>
              <w:bottom w:val="single" w:color="000000" w:sz="4" w:space="0"/>
              <w:right w:val="nil"/>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ign w:val="center"/>
          </w:tcPr>
          <w:p>
            <w:pPr>
              <w:snapToGrid w:val="0"/>
              <w:spacing w:line="240" w:lineRule="atLeast"/>
              <w:rPr>
                <w:rFonts w:ascii="宋体" w:hAnsi="宋体"/>
                <w:color w:val="000000"/>
                <w:szCs w:val="21"/>
              </w:rPr>
            </w:pPr>
            <w:r>
              <w:rPr>
                <w:rFonts w:hint="eastAsia" w:ascii="宋体" w:hAnsi="宋体"/>
                <w:color w:val="000000"/>
                <w:szCs w:val="21"/>
              </w:rPr>
              <w:t>哲学与人生</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30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267" w:hRule="atLeast"/>
          <w:jc w:val="center"/>
        </w:trPr>
        <w:tc>
          <w:tcPr>
            <w:tcW w:w="5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852" w:type="dxa"/>
            <w:vMerge w:val="continue"/>
            <w:tcBorders>
              <w:top w:val="nil"/>
              <w:left w:val="single" w:color="auto" w:sz="4" w:space="0"/>
              <w:bottom w:val="single" w:color="000000" w:sz="4" w:space="0"/>
              <w:right w:val="nil"/>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restart"/>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限选</w:t>
            </w:r>
          </w:p>
        </w:tc>
        <w:tc>
          <w:tcPr>
            <w:tcW w:w="3366" w:type="dxa"/>
            <w:tcBorders>
              <w:top w:val="nil"/>
              <w:left w:val="nil"/>
              <w:bottom w:val="single" w:color="auto" w:sz="4" w:space="0"/>
              <w:right w:val="single" w:color="auto" w:sz="4" w:space="0"/>
            </w:tcBorders>
            <w:shd w:val="clear" w:color="auto" w:fill="auto"/>
            <w:noWrap/>
            <w:vAlign w:val="center"/>
          </w:tcPr>
          <w:p>
            <w:pPr>
              <w:snapToGrid w:val="0"/>
              <w:spacing w:line="240" w:lineRule="atLeast"/>
              <w:rPr>
                <w:rFonts w:ascii="宋体" w:hAnsi="宋体"/>
                <w:color w:val="000000"/>
                <w:szCs w:val="21"/>
              </w:rPr>
            </w:pPr>
            <w:r>
              <w:rPr>
                <w:rFonts w:hint="eastAsia" w:ascii="宋体" w:hAnsi="宋体"/>
                <w:color w:val="000000"/>
                <w:szCs w:val="21"/>
              </w:rPr>
              <w:t>心理健康</w:t>
            </w:r>
          </w:p>
        </w:tc>
        <w:tc>
          <w:tcPr>
            <w:tcW w:w="708" w:type="dxa"/>
            <w:vMerge w:val="restart"/>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32</w:t>
            </w:r>
          </w:p>
        </w:tc>
        <w:tc>
          <w:tcPr>
            <w:tcW w:w="567" w:type="dxa"/>
            <w:vMerge w:val="restart"/>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hint="eastAsia" w:ascii="宋体" w:hAnsi="宋体"/>
                <w:color w:val="000000"/>
                <w:szCs w:val="21"/>
              </w:rPr>
              <w:t>2</w:t>
            </w:r>
          </w:p>
        </w:tc>
        <w:tc>
          <w:tcPr>
            <w:tcW w:w="567" w:type="dxa"/>
            <w:vMerge w:val="restart"/>
            <w:tcBorders>
              <w:top w:val="nil"/>
              <w:left w:val="nil"/>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p>
        </w:tc>
        <w:tc>
          <w:tcPr>
            <w:tcW w:w="567" w:type="dxa"/>
            <w:vMerge w:val="restart"/>
            <w:tcBorders>
              <w:top w:val="nil"/>
              <w:left w:val="nil"/>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p>
        </w:tc>
        <w:tc>
          <w:tcPr>
            <w:tcW w:w="551" w:type="dxa"/>
            <w:vMerge w:val="restart"/>
            <w:tcBorders>
              <w:top w:val="nil"/>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vMerge w:val="restart"/>
            <w:tcBorders>
              <w:top w:val="nil"/>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restart"/>
            <w:tcBorders>
              <w:top w:val="nil"/>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restart"/>
            <w:tcBorders>
              <w:top w:val="nil"/>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restart"/>
            <w:tcBorders>
              <w:top w:val="nil"/>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restart"/>
            <w:tcBorders>
              <w:top w:val="nil"/>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restart"/>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4</w:t>
            </w:r>
          </w:p>
        </w:tc>
        <w:tc>
          <w:tcPr>
            <w:tcW w:w="567" w:type="dxa"/>
            <w:vMerge w:val="restart"/>
            <w:tcBorders>
              <w:top w:val="nil"/>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vMerge w:val="restart"/>
            <w:tcBorders>
              <w:top w:val="nil"/>
              <w:left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214" w:hRule="atLeast"/>
          <w:jc w:val="center"/>
        </w:trPr>
        <w:tc>
          <w:tcPr>
            <w:tcW w:w="5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852" w:type="dxa"/>
            <w:vMerge w:val="continue"/>
            <w:tcBorders>
              <w:top w:val="nil"/>
              <w:left w:val="single" w:color="auto" w:sz="4" w:space="0"/>
              <w:bottom w:val="single" w:color="000000" w:sz="4" w:space="0"/>
              <w:right w:val="nil"/>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职业健康与安全</w:t>
            </w:r>
          </w:p>
        </w:tc>
        <w:tc>
          <w:tcPr>
            <w:tcW w:w="708"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p>
        </w:tc>
        <w:tc>
          <w:tcPr>
            <w:tcW w:w="567"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p>
        </w:tc>
        <w:tc>
          <w:tcPr>
            <w:tcW w:w="567" w:type="dxa"/>
            <w:vMerge w:val="continue"/>
            <w:tcBorders>
              <w:left w:val="nil"/>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p>
        </w:tc>
        <w:tc>
          <w:tcPr>
            <w:tcW w:w="567" w:type="dxa"/>
            <w:vMerge w:val="continue"/>
            <w:tcBorders>
              <w:left w:val="nil"/>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p>
        </w:tc>
        <w:tc>
          <w:tcPr>
            <w:tcW w:w="551" w:type="dxa"/>
            <w:vMerge w:val="continue"/>
            <w:tcBorders>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vMerge w:val="continue"/>
            <w:tcBorders>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vMerge w:val="continue"/>
            <w:tcBorders>
              <w:left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231" w:hRule="atLeast"/>
          <w:jc w:val="center"/>
        </w:trPr>
        <w:tc>
          <w:tcPr>
            <w:tcW w:w="5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852" w:type="dxa"/>
            <w:vMerge w:val="continue"/>
            <w:tcBorders>
              <w:top w:val="nil"/>
              <w:left w:val="single" w:color="auto" w:sz="4" w:space="0"/>
              <w:bottom w:val="single" w:color="000000" w:sz="4" w:space="0"/>
              <w:right w:val="nil"/>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环保教育</w:t>
            </w:r>
          </w:p>
        </w:tc>
        <w:tc>
          <w:tcPr>
            <w:tcW w:w="708"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p>
        </w:tc>
        <w:tc>
          <w:tcPr>
            <w:tcW w:w="567"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p>
        </w:tc>
        <w:tc>
          <w:tcPr>
            <w:tcW w:w="567"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p>
        </w:tc>
        <w:tc>
          <w:tcPr>
            <w:tcW w:w="567"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p>
        </w:tc>
        <w:tc>
          <w:tcPr>
            <w:tcW w:w="551"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265" w:hRule="atLeast"/>
          <w:jc w:val="center"/>
        </w:trPr>
        <w:tc>
          <w:tcPr>
            <w:tcW w:w="5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ascii="宋体" w:hAnsi="宋体"/>
                <w:color w:val="000000"/>
                <w:szCs w:val="21"/>
              </w:rPr>
              <w:t>2</w:t>
            </w:r>
          </w:p>
        </w:tc>
        <w:tc>
          <w:tcPr>
            <w:tcW w:w="852" w:type="dxa"/>
            <w:vMerge w:val="restart"/>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文化课</w:t>
            </w:r>
          </w:p>
        </w:tc>
        <w:tc>
          <w:tcPr>
            <w:tcW w:w="735" w:type="dxa"/>
            <w:vMerge w:val="restart"/>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必修</w:t>
            </w:r>
          </w:p>
        </w:tc>
        <w:tc>
          <w:tcPr>
            <w:tcW w:w="3366" w:type="dxa"/>
            <w:tcBorders>
              <w:top w:val="nil"/>
              <w:left w:val="nil"/>
              <w:bottom w:val="single" w:color="auto" w:sz="4" w:space="0"/>
              <w:right w:val="nil"/>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语文</w:t>
            </w:r>
          </w:p>
        </w:tc>
        <w:tc>
          <w:tcPr>
            <w:tcW w:w="708" w:type="dxa"/>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240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15</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4</w:t>
            </w: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269" w:hRule="atLeast"/>
          <w:jc w:val="center"/>
        </w:trPr>
        <w:tc>
          <w:tcPr>
            <w:tcW w:w="5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ascii="宋体" w:hAnsi="宋体"/>
                <w:color w:val="000000"/>
                <w:szCs w:val="21"/>
              </w:rPr>
              <w:t>3</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nil"/>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数学</w:t>
            </w:r>
          </w:p>
        </w:tc>
        <w:tc>
          <w:tcPr>
            <w:tcW w:w="708" w:type="dxa"/>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210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13</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3</w:t>
            </w: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hint="eastAsia" w:ascii="宋体" w:hAnsi="宋体"/>
                <w:color w:val="000000"/>
                <w:szCs w:val="21"/>
              </w:rPr>
              <w:t>3</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259" w:hRule="atLeast"/>
          <w:jc w:val="center"/>
        </w:trPr>
        <w:tc>
          <w:tcPr>
            <w:tcW w:w="5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ascii="宋体" w:hAnsi="宋体"/>
                <w:color w:val="000000"/>
                <w:szCs w:val="21"/>
              </w:rPr>
              <w:t>4</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nil"/>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英语</w:t>
            </w:r>
          </w:p>
        </w:tc>
        <w:tc>
          <w:tcPr>
            <w:tcW w:w="708" w:type="dxa"/>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210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13</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3</w:t>
            </w: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hint="eastAsia" w:ascii="宋体" w:hAnsi="宋体"/>
                <w:color w:val="000000"/>
                <w:szCs w:val="21"/>
              </w:rPr>
              <w:t>3</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277" w:hRule="atLeast"/>
          <w:jc w:val="center"/>
        </w:trPr>
        <w:tc>
          <w:tcPr>
            <w:tcW w:w="5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ascii="宋体" w:hAnsi="宋体"/>
                <w:color w:val="000000"/>
                <w:szCs w:val="21"/>
              </w:rPr>
              <w:t>5</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nil"/>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体育</w:t>
            </w:r>
          </w:p>
        </w:tc>
        <w:tc>
          <w:tcPr>
            <w:tcW w:w="708" w:type="dxa"/>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136</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9</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2</w:t>
            </w: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253" w:hRule="atLeast"/>
          <w:jc w:val="center"/>
        </w:trPr>
        <w:tc>
          <w:tcPr>
            <w:tcW w:w="5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ascii="宋体" w:hAnsi="宋体"/>
                <w:color w:val="000000"/>
                <w:szCs w:val="21"/>
              </w:rPr>
              <w:t>6</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nil"/>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艺术</w:t>
            </w:r>
          </w:p>
        </w:tc>
        <w:tc>
          <w:tcPr>
            <w:tcW w:w="708" w:type="dxa"/>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30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1</w:t>
            </w: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1</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271" w:hRule="atLeast"/>
          <w:jc w:val="center"/>
        </w:trPr>
        <w:tc>
          <w:tcPr>
            <w:tcW w:w="5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ascii="宋体" w:hAnsi="宋体"/>
                <w:color w:val="000000"/>
                <w:szCs w:val="21"/>
              </w:rPr>
              <w:t>7</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nil"/>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计算机应用基础</w:t>
            </w:r>
          </w:p>
        </w:tc>
        <w:tc>
          <w:tcPr>
            <w:tcW w:w="708" w:type="dxa"/>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120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8</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4</w:t>
            </w: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277" w:hRule="atLeast"/>
          <w:jc w:val="center"/>
        </w:trPr>
        <w:tc>
          <w:tcPr>
            <w:tcW w:w="5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vMerge w:val="restart"/>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ascii="宋体" w:hAnsi="宋体"/>
                <w:color w:val="000000"/>
                <w:szCs w:val="21"/>
              </w:rPr>
              <w:t>8</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restart"/>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限选</w:t>
            </w:r>
          </w:p>
        </w:tc>
        <w:tc>
          <w:tcPr>
            <w:tcW w:w="3366" w:type="dxa"/>
            <w:tcBorders>
              <w:top w:val="nil"/>
              <w:left w:val="nil"/>
              <w:bottom w:val="single" w:color="auto" w:sz="4" w:space="0"/>
              <w:right w:val="nil"/>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物理</w:t>
            </w:r>
          </w:p>
        </w:tc>
        <w:tc>
          <w:tcPr>
            <w:tcW w:w="708" w:type="dxa"/>
            <w:vMerge w:val="restart"/>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75</w:t>
            </w:r>
          </w:p>
        </w:tc>
        <w:tc>
          <w:tcPr>
            <w:tcW w:w="567" w:type="dxa"/>
            <w:vMerge w:val="restart"/>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4</w:t>
            </w:r>
          </w:p>
        </w:tc>
        <w:tc>
          <w:tcPr>
            <w:tcW w:w="567" w:type="dxa"/>
            <w:vMerge w:val="restart"/>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ascii="宋体" w:hAnsi="宋体"/>
                <w:color w:val="000000"/>
                <w:szCs w:val="21"/>
              </w:rPr>
              <w:t>3</w:t>
            </w:r>
          </w:p>
        </w:tc>
        <w:tc>
          <w:tcPr>
            <w:tcW w:w="567" w:type="dxa"/>
            <w:vMerge w:val="restart"/>
            <w:tcBorders>
              <w:top w:val="nil"/>
              <w:left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vMerge w:val="restart"/>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2</w:t>
            </w:r>
          </w:p>
        </w:tc>
        <w:tc>
          <w:tcPr>
            <w:tcW w:w="583" w:type="dxa"/>
            <w:vMerge w:val="restart"/>
            <w:tcBorders>
              <w:top w:val="nil"/>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restart"/>
            <w:tcBorders>
              <w:top w:val="nil"/>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restart"/>
            <w:tcBorders>
              <w:top w:val="nil"/>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restart"/>
            <w:tcBorders>
              <w:top w:val="nil"/>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restart"/>
            <w:tcBorders>
              <w:top w:val="nil"/>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restart"/>
            <w:tcBorders>
              <w:top w:val="nil"/>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restart"/>
            <w:tcBorders>
              <w:top w:val="nil"/>
              <w:left w:val="nil"/>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vMerge w:val="restart"/>
            <w:tcBorders>
              <w:top w:val="nil"/>
              <w:left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nil"/>
              <w:right w:val="nil"/>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化学</w:t>
            </w:r>
          </w:p>
        </w:tc>
        <w:tc>
          <w:tcPr>
            <w:tcW w:w="708"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p>
        </w:tc>
        <w:tc>
          <w:tcPr>
            <w:tcW w:w="567"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p>
        </w:tc>
        <w:tc>
          <w:tcPr>
            <w:tcW w:w="567"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vMerge w:val="continue"/>
            <w:tcBorders>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271" w:hRule="atLeast"/>
          <w:jc w:val="center"/>
        </w:trPr>
        <w:tc>
          <w:tcPr>
            <w:tcW w:w="5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9</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101" w:type="dxa"/>
            <w:gridSpan w:val="2"/>
            <w:tcBorders>
              <w:top w:val="single" w:color="auto" w:sz="4" w:space="0"/>
              <w:left w:val="nil"/>
              <w:bottom w:val="single" w:color="auto" w:sz="4" w:space="0"/>
              <w:right w:val="single" w:color="000000"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人文选修课程</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121</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6</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1</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1</w:t>
            </w: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hint="eastAsia" w:ascii="宋体" w:hAnsi="宋体"/>
                <w:color w:val="000000"/>
                <w:szCs w:val="21"/>
              </w:rPr>
              <w:t>3</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263" w:hRule="atLeast"/>
          <w:jc w:val="center"/>
        </w:trPr>
        <w:tc>
          <w:tcPr>
            <w:tcW w:w="5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379" w:type="dxa"/>
            <w:gridSpan w:val="4"/>
            <w:tcBorders>
              <w:top w:val="single" w:color="auto" w:sz="4" w:space="0"/>
              <w:left w:val="nil"/>
              <w:bottom w:val="single" w:color="auto" w:sz="4" w:space="0"/>
              <w:right w:val="single" w:color="000000"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小</w:t>
            </w:r>
            <w:r>
              <w:rPr>
                <w:rFonts w:ascii="宋体" w:hAnsi="宋体"/>
                <w:color w:val="000000"/>
                <w:szCs w:val="21"/>
              </w:rPr>
              <w:t xml:space="preserve">  </w:t>
            </w:r>
            <w:r>
              <w:rPr>
                <w:rFonts w:hint="eastAsia" w:ascii="宋体" w:hAnsi="宋体"/>
                <w:color w:val="000000"/>
                <w:szCs w:val="21"/>
              </w:rPr>
              <w:t>计</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1294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80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ascii="宋体" w:hAnsi="宋体"/>
                <w:color w:val="000000"/>
                <w:szCs w:val="21"/>
              </w:rPr>
              <w:t>24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22</w:t>
            </w: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18</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ascii="宋体" w:hAnsi="宋体"/>
                <w:color w:val="000000"/>
                <w:szCs w:val="21"/>
              </w:rPr>
              <w:t>1</w:t>
            </w:r>
            <w:r>
              <w:rPr>
                <w:rFonts w:hint="eastAsia" w:ascii="宋体" w:hAnsi="宋体"/>
                <w:color w:val="000000"/>
                <w:szCs w:val="21"/>
              </w:rPr>
              <w:t>8</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8</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restart"/>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专业技能课程</w:t>
            </w: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10</w:t>
            </w:r>
          </w:p>
        </w:tc>
        <w:tc>
          <w:tcPr>
            <w:tcW w:w="852" w:type="dxa"/>
            <w:vMerge w:val="restart"/>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基础平台课程</w:t>
            </w:r>
          </w:p>
        </w:tc>
        <w:tc>
          <w:tcPr>
            <w:tcW w:w="4101" w:type="dxa"/>
            <w:gridSpan w:val="2"/>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生物学</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120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8</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ascii="宋体" w:hAnsi="宋体"/>
                <w:color w:val="000000"/>
                <w:szCs w:val="21"/>
              </w:rPr>
              <w:t>1</w:t>
            </w:r>
            <w:r>
              <w:rPr>
                <w:rFonts w:hint="eastAsia" w:ascii="宋体" w:hAnsi="宋体"/>
                <w:bCs/>
                <w:color w:val="000000"/>
                <w:szCs w:val="21"/>
              </w:rPr>
              <w:t>周</w:t>
            </w: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ascii="宋体" w:hAnsi="宋体"/>
                <w:color w:val="000000"/>
                <w:szCs w:val="21"/>
              </w:rPr>
              <w:t>1</w:t>
            </w:r>
            <w:r>
              <w:rPr>
                <w:rFonts w:hint="eastAsia" w:ascii="宋体" w:hAnsi="宋体"/>
                <w:color w:val="000000"/>
                <w:szCs w:val="21"/>
              </w:rPr>
              <w:t>1</w:t>
            </w:r>
          </w:p>
        </w:tc>
        <w:tc>
          <w:tcPr>
            <w:tcW w:w="852"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101" w:type="dxa"/>
            <w:gridSpan w:val="2"/>
            <w:tcBorders>
              <w:top w:val="single" w:color="auto" w:sz="4" w:space="0"/>
              <w:left w:val="nil"/>
              <w:bottom w:val="single" w:color="auto" w:sz="4" w:space="0"/>
              <w:right w:val="single" w:color="000000"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植物生产与环境</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150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9</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4</w:t>
            </w: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hint="eastAsia" w:ascii="宋体" w:hAnsi="宋体"/>
                <w:color w:val="000000"/>
                <w:szCs w:val="21"/>
              </w:rPr>
              <w:t>2</w:t>
            </w:r>
            <w:r>
              <w:rPr>
                <w:rFonts w:hint="eastAsia" w:ascii="宋体" w:hAnsi="宋体"/>
                <w:bCs/>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ascii="宋体" w:hAnsi="宋体"/>
                <w:color w:val="000000"/>
                <w:szCs w:val="21"/>
              </w:rPr>
              <w:t>1</w:t>
            </w:r>
            <w:r>
              <w:rPr>
                <w:rFonts w:hint="eastAsia" w:ascii="宋体" w:hAnsi="宋体"/>
                <w:color w:val="000000"/>
                <w:szCs w:val="21"/>
              </w:rPr>
              <w:t>2</w:t>
            </w:r>
          </w:p>
        </w:tc>
        <w:tc>
          <w:tcPr>
            <w:tcW w:w="852"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101" w:type="dxa"/>
            <w:gridSpan w:val="2"/>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农业科学实验与新技术推广</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150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ascii="宋体" w:hAnsi="宋体"/>
                <w:color w:val="000000"/>
                <w:szCs w:val="21"/>
              </w:rPr>
              <w:t>9</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ign w:val="center"/>
          </w:tcPr>
          <w:p>
            <w:pPr>
              <w:snapToGrid w:val="0"/>
              <w:spacing w:line="240" w:lineRule="atLeast"/>
              <w:ind w:left="-50" w:right="-50"/>
              <w:jc w:val="center"/>
              <w:rPr>
                <w:rFonts w:ascii="宋体" w:hAnsi="宋体"/>
                <w:color w:val="000000"/>
                <w:szCs w:val="21"/>
              </w:rPr>
            </w:pPr>
            <w:r>
              <w:rPr>
                <w:rFonts w:hint="eastAsia" w:ascii="宋体" w:hAnsi="宋体"/>
                <w:color w:val="000000"/>
                <w:szCs w:val="21"/>
              </w:rPr>
              <w:t>2</w:t>
            </w:r>
            <w:r>
              <w:rPr>
                <w:rFonts w:hint="eastAsia" w:ascii="宋体" w:hAnsi="宋体"/>
                <w:bCs/>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1</w:t>
            </w:r>
            <w:r>
              <w:rPr>
                <w:rFonts w:hint="eastAsia" w:ascii="宋体" w:hAnsi="宋体"/>
                <w:bCs/>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ascii="宋体" w:hAnsi="宋体"/>
                <w:color w:val="000000"/>
                <w:szCs w:val="21"/>
              </w:rPr>
              <w:t>1</w:t>
            </w:r>
            <w:r>
              <w:rPr>
                <w:rFonts w:hint="eastAsia" w:ascii="宋体" w:hAnsi="宋体"/>
                <w:color w:val="000000"/>
                <w:szCs w:val="21"/>
              </w:rPr>
              <w:t>3</w:t>
            </w:r>
          </w:p>
        </w:tc>
        <w:tc>
          <w:tcPr>
            <w:tcW w:w="852"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101" w:type="dxa"/>
            <w:gridSpan w:val="2"/>
            <w:tcBorders>
              <w:top w:val="single" w:color="auto" w:sz="4" w:space="0"/>
              <w:left w:val="nil"/>
              <w:bottom w:val="single" w:color="auto" w:sz="4" w:space="0"/>
              <w:right w:val="single" w:color="000000"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农机具使用与维护</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150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hint="eastAsia" w:ascii="宋体" w:hAnsi="宋体"/>
                <w:color w:val="000000"/>
                <w:szCs w:val="21"/>
              </w:rPr>
              <w:t>9</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hint="eastAsia" w:ascii="宋体" w:hAnsi="宋体"/>
                <w:color w:val="000000"/>
                <w:szCs w:val="21"/>
              </w:rPr>
              <w:t>1</w:t>
            </w:r>
            <w:r>
              <w:rPr>
                <w:rFonts w:hint="eastAsia" w:ascii="宋体" w:hAnsi="宋体"/>
                <w:bCs/>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hint="eastAsia" w:ascii="宋体" w:hAnsi="宋体"/>
                <w:color w:val="000000"/>
                <w:szCs w:val="21"/>
              </w:rPr>
              <w:t>1</w:t>
            </w:r>
            <w:r>
              <w:rPr>
                <w:rFonts w:hint="eastAsia" w:ascii="宋体" w:hAnsi="宋体"/>
                <w:bCs/>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14</w:t>
            </w:r>
          </w:p>
        </w:tc>
        <w:tc>
          <w:tcPr>
            <w:tcW w:w="852"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101" w:type="dxa"/>
            <w:gridSpan w:val="2"/>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农业经营与管理</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108</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6</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6</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2</w:t>
            </w:r>
            <w:r>
              <w:rPr>
                <w:rFonts w:hint="eastAsia" w:ascii="宋体" w:hAnsi="宋体"/>
                <w:bCs/>
                <w:color w:val="000000"/>
                <w:szCs w:val="21"/>
              </w:rPr>
              <w:t>周</w:t>
            </w: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379" w:type="dxa"/>
            <w:gridSpan w:val="4"/>
            <w:tcBorders>
              <w:top w:val="single" w:color="auto" w:sz="4" w:space="0"/>
              <w:left w:val="nil"/>
              <w:bottom w:val="single" w:color="auto" w:sz="4" w:space="0"/>
              <w:right w:val="single" w:color="000000"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小</w:t>
            </w:r>
            <w:r>
              <w:rPr>
                <w:rFonts w:ascii="宋体" w:hAnsi="宋体"/>
                <w:color w:val="000000"/>
                <w:szCs w:val="21"/>
              </w:rPr>
              <w:t xml:space="preserve">  </w:t>
            </w:r>
            <w:r>
              <w:rPr>
                <w:rFonts w:hint="eastAsia" w:ascii="宋体" w:hAnsi="宋体"/>
                <w:color w:val="000000"/>
                <w:szCs w:val="21"/>
              </w:rPr>
              <w:t>计</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678</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hint="eastAsia" w:ascii="宋体" w:hAnsi="宋体"/>
                <w:color w:val="000000"/>
                <w:szCs w:val="21"/>
              </w:rPr>
              <w:t>41</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ascii="宋体" w:hAnsi="宋体"/>
                <w:color w:val="000000"/>
                <w:szCs w:val="21"/>
              </w:rPr>
              <w:t>6</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ascii="宋体" w:hAnsi="宋体"/>
                <w:color w:val="000000"/>
                <w:szCs w:val="21"/>
              </w:rPr>
              <w:t>1</w:t>
            </w:r>
            <w:r>
              <w:rPr>
                <w:rFonts w:hint="eastAsia" w:ascii="宋体" w:hAnsi="宋体"/>
                <w:bCs/>
                <w:color w:val="000000"/>
                <w:szCs w:val="21"/>
              </w:rPr>
              <w:t>周</w:t>
            </w: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8</w:t>
            </w: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hint="eastAsia" w:ascii="宋体" w:hAnsi="宋体"/>
                <w:color w:val="000000"/>
                <w:szCs w:val="21"/>
              </w:rPr>
              <w:t>3</w:t>
            </w:r>
            <w:r>
              <w:rPr>
                <w:rFonts w:hint="eastAsia" w:ascii="宋体" w:hAnsi="宋体"/>
                <w:bCs/>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6</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3</w:t>
            </w:r>
            <w:r>
              <w:rPr>
                <w:rFonts w:hint="eastAsia" w:ascii="宋体" w:hAnsi="宋体"/>
                <w:bCs/>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1</w:t>
            </w:r>
            <w:r>
              <w:rPr>
                <w:rFonts w:hint="eastAsia" w:ascii="宋体" w:hAnsi="宋体"/>
                <w:bCs/>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6</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hint="eastAsia" w:ascii="宋体" w:hAnsi="宋体"/>
                <w:color w:val="000000"/>
                <w:szCs w:val="21"/>
              </w:rPr>
              <w:t>2</w:t>
            </w:r>
            <w:r>
              <w:rPr>
                <w:rFonts w:hint="eastAsia" w:ascii="宋体" w:hAnsi="宋体"/>
                <w:bCs/>
                <w:color w:val="000000"/>
                <w:szCs w:val="21"/>
              </w:rPr>
              <w:t>周</w:t>
            </w: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15</w:t>
            </w:r>
          </w:p>
        </w:tc>
        <w:tc>
          <w:tcPr>
            <w:tcW w:w="852" w:type="dxa"/>
            <w:vMerge w:val="restart"/>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p>
          <w:p>
            <w:pPr>
              <w:snapToGrid w:val="0"/>
              <w:spacing w:line="240" w:lineRule="atLeast"/>
              <w:jc w:val="center"/>
              <w:rPr>
                <w:rFonts w:hint="eastAsia" w:ascii="宋体" w:hAnsi="宋体"/>
                <w:color w:val="000000"/>
                <w:szCs w:val="21"/>
              </w:rPr>
            </w:pPr>
          </w:p>
          <w:p>
            <w:pPr>
              <w:snapToGrid w:val="0"/>
              <w:spacing w:line="240" w:lineRule="atLeast"/>
              <w:jc w:val="center"/>
              <w:rPr>
                <w:rFonts w:ascii="宋体" w:hAnsi="宋体"/>
                <w:color w:val="000000"/>
                <w:szCs w:val="21"/>
              </w:rPr>
            </w:pPr>
            <w:r>
              <w:rPr>
                <w:rFonts w:hint="eastAsia" w:ascii="宋体" w:hAnsi="宋体"/>
                <w:color w:val="000000"/>
                <w:szCs w:val="21"/>
              </w:rPr>
              <w:t>技能方向课程</w:t>
            </w:r>
          </w:p>
        </w:tc>
        <w:tc>
          <w:tcPr>
            <w:tcW w:w="735" w:type="dxa"/>
            <w:vMerge w:val="restart"/>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p>
          <w:p>
            <w:pPr>
              <w:snapToGrid w:val="0"/>
              <w:spacing w:line="240" w:lineRule="atLeast"/>
              <w:ind w:left="-105" w:leftChars="-50" w:right="-105" w:rightChars="-50"/>
              <w:jc w:val="center"/>
              <w:rPr>
                <w:rFonts w:ascii="宋体" w:hAnsi="宋体"/>
                <w:color w:val="000000"/>
                <w:szCs w:val="21"/>
              </w:rPr>
            </w:pPr>
            <w:r>
              <w:rPr>
                <w:rFonts w:hint="eastAsia" w:ascii="宋体" w:hAnsi="宋体"/>
                <w:color w:val="000000"/>
                <w:szCs w:val="21"/>
              </w:rPr>
              <w:t>种子生产与经营</w:t>
            </w:r>
          </w:p>
        </w:tc>
        <w:tc>
          <w:tcPr>
            <w:tcW w:w="336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种子生产技术</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90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5</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nil"/>
              <w:right w:val="nil"/>
            </w:tcBorders>
            <w:shd w:val="clear" w:color="auto" w:fill="auto"/>
            <w:noWrap/>
            <w:vAlign w:val="center"/>
          </w:tcPr>
          <w:p>
            <w:pPr>
              <w:snapToGrid w:val="0"/>
              <w:spacing w:line="240" w:lineRule="atLeast"/>
              <w:ind w:left="-50" w:right="-50"/>
              <w:jc w:val="center"/>
              <w:rPr>
                <w:rFonts w:ascii="宋体" w:hAnsi="宋体"/>
                <w:color w:val="000000"/>
                <w:szCs w:val="21"/>
              </w:rPr>
            </w:pPr>
          </w:p>
        </w:tc>
        <w:tc>
          <w:tcPr>
            <w:tcW w:w="567" w:type="dxa"/>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16</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widowControl/>
              <w:spacing w:line="240" w:lineRule="atLeast"/>
              <w:rPr>
                <w:rFonts w:hint="eastAsia" w:ascii="宋体" w:hAnsi="宋体"/>
                <w:color w:val="000000"/>
                <w:kern w:val="0"/>
                <w:szCs w:val="21"/>
              </w:rPr>
            </w:pPr>
            <w:r>
              <w:rPr>
                <w:rFonts w:hint="eastAsia" w:ascii="宋体" w:hAnsi="宋体"/>
                <w:color w:val="000000"/>
                <w:szCs w:val="21"/>
              </w:rPr>
              <w:t>植物保护技术</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62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nil"/>
            </w:tcBorders>
            <w:shd w:val="clear" w:color="auto" w:fill="auto"/>
            <w:noWrap/>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17</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widowControl/>
              <w:spacing w:line="240" w:lineRule="atLeast"/>
              <w:rPr>
                <w:rFonts w:hint="eastAsia" w:ascii="宋体" w:hAnsi="宋体"/>
                <w:color w:val="000000"/>
                <w:kern w:val="0"/>
                <w:szCs w:val="21"/>
              </w:rPr>
            </w:pPr>
            <w:r>
              <w:rPr>
                <w:rFonts w:hint="eastAsia" w:ascii="宋体" w:hAnsi="宋体"/>
                <w:color w:val="000000"/>
                <w:kern w:val="0"/>
                <w:szCs w:val="21"/>
              </w:rPr>
              <w:t>种子加工与储藏</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46</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nil"/>
            </w:tcBorders>
            <w:shd w:val="clear" w:color="auto" w:fill="auto"/>
            <w:noWrap/>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18</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widowControl/>
              <w:spacing w:line="240" w:lineRule="atLeast"/>
              <w:rPr>
                <w:rFonts w:hint="eastAsia" w:ascii="宋体" w:hAnsi="宋体"/>
                <w:color w:val="000000"/>
                <w:kern w:val="0"/>
                <w:szCs w:val="21"/>
              </w:rPr>
            </w:pPr>
            <w:r>
              <w:rPr>
                <w:rFonts w:hint="eastAsia" w:ascii="宋体" w:hAnsi="宋体"/>
                <w:color w:val="000000"/>
                <w:kern w:val="0"/>
                <w:szCs w:val="21"/>
              </w:rPr>
              <w:t>种子</w:t>
            </w:r>
            <w:r>
              <w:rPr>
                <w:rFonts w:ascii="宋体" w:hAnsi="宋体"/>
                <w:color w:val="000000"/>
                <w:kern w:val="0"/>
                <w:szCs w:val="21"/>
              </w:rPr>
              <w:t>经营</w:t>
            </w:r>
            <w:r>
              <w:rPr>
                <w:rFonts w:hint="eastAsia" w:ascii="宋体" w:hAnsi="宋体"/>
                <w:color w:val="000000"/>
                <w:kern w:val="0"/>
                <w:szCs w:val="21"/>
              </w:rPr>
              <w:t>与管理</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40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nil"/>
            </w:tcBorders>
            <w:shd w:val="clear" w:color="auto" w:fill="auto"/>
            <w:noWrap/>
            <w:vAlign w:val="center"/>
          </w:tcPr>
          <w:p>
            <w:pPr>
              <w:snapToGrid w:val="0"/>
              <w:spacing w:line="240" w:lineRule="atLeast"/>
              <w:ind w:left="-50" w:right="-50"/>
              <w:jc w:val="center"/>
              <w:rPr>
                <w:rFonts w:ascii="宋体" w:hAnsi="宋体"/>
                <w:color w:val="00000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5</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19</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widowControl/>
              <w:spacing w:line="240" w:lineRule="atLeast"/>
              <w:rPr>
                <w:rFonts w:hint="eastAsia" w:ascii="宋体" w:hAnsi="宋体"/>
                <w:color w:val="000000"/>
                <w:kern w:val="0"/>
                <w:szCs w:val="21"/>
              </w:rPr>
            </w:pPr>
            <w:r>
              <w:rPr>
                <w:rFonts w:hint="eastAsia" w:ascii="宋体" w:hAnsi="宋体"/>
                <w:color w:val="000000"/>
                <w:szCs w:val="21"/>
              </w:rPr>
              <w:t>农业推广技术</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40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nil"/>
            </w:tcBorders>
            <w:shd w:val="clear" w:color="auto" w:fill="auto"/>
            <w:noWrap/>
            <w:vAlign w:val="center"/>
          </w:tcPr>
          <w:p>
            <w:pPr>
              <w:snapToGrid w:val="0"/>
              <w:spacing w:line="240" w:lineRule="atLeast"/>
              <w:ind w:left="-50" w:right="-50"/>
              <w:jc w:val="center"/>
              <w:rPr>
                <w:rFonts w:hint="eastAsia" w:ascii="宋体" w:hAnsi="宋体"/>
                <w:color w:val="00000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5</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20</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综合训练与考级</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180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10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2</w:t>
            </w:r>
            <w:r>
              <w:rPr>
                <w:rFonts w:hint="eastAsia" w:ascii="宋体" w:hAnsi="宋体"/>
                <w:bCs/>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4</w:t>
            </w:r>
            <w:r>
              <w:rPr>
                <w:rFonts w:hint="eastAsia" w:ascii="宋体" w:hAnsi="宋体"/>
                <w:bCs/>
                <w:color w:val="000000"/>
                <w:szCs w:val="21"/>
              </w:rPr>
              <w:t>周</w:t>
            </w: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21</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restart"/>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hint="eastAsia" w:ascii="宋体" w:hAnsi="宋体"/>
                <w:color w:val="000000"/>
                <w:szCs w:val="21"/>
              </w:rPr>
              <w:t>经济作物生产与经营</w:t>
            </w:r>
          </w:p>
        </w:tc>
        <w:tc>
          <w:tcPr>
            <w:tcW w:w="336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经济作物生产技术</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90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5</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nil"/>
              <w:right w:val="nil"/>
            </w:tcBorders>
            <w:shd w:val="clear" w:color="auto" w:fill="auto"/>
            <w:noWrap/>
            <w:vAlign w:val="center"/>
          </w:tcPr>
          <w:p>
            <w:pPr>
              <w:snapToGrid w:val="0"/>
              <w:spacing w:line="240" w:lineRule="atLeast"/>
              <w:ind w:left="-50" w:right="-50"/>
              <w:jc w:val="center"/>
              <w:rPr>
                <w:rFonts w:ascii="宋体" w:hAnsi="宋体"/>
                <w:color w:val="000000"/>
                <w:szCs w:val="21"/>
              </w:rPr>
            </w:pPr>
          </w:p>
        </w:tc>
        <w:tc>
          <w:tcPr>
            <w:tcW w:w="567" w:type="dxa"/>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22</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植物保护技术</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62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nil"/>
            </w:tcBorders>
            <w:shd w:val="clear" w:color="auto" w:fill="auto"/>
            <w:noWrap/>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23</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hint="eastAsia" w:ascii="宋体" w:hAnsi="宋体"/>
                <w:color w:val="000000"/>
                <w:szCs w:val="21"/>
              </w:rPr>
            </w:pPr>
            <w:r>
              <w:rPr>
                <w:rFonts w:hint="eastAsia" w:ascii="宋体" w:hAnsi="宋体"/>
                <w:color w:val="000000"/>
                <w:szCs w:val="21"/>
              </w:rPr>
              <w:t>农业生物技术</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46</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single" w:color="auto" w:sz="4" w:space="0"/>
              <w:left w:val="nil"/>
              <w:bottom w:val="single" w:color="auto" w:sz="4" w:space="0"/>
              <w:right w:val="nil"/>
            </w:tcBorders>
            <w:shd w:val="clear" w:color="auto" w:fill="auto"/>
            <w:noWrap/>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24</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spacing w:line="240" w:lineRule="atLeast"/>
              <w:rPr>
                <w:rFonts w:ascii="宋体" w:hAnsi="宋体"/>
                <w:color w:val="000000"/>
                <w:kern w:val="0"/>
                <w:szCs w:val="21"/>
              </w:rPr>
            </w:pPr>
            <w:r>
              <w:rPr>
                <w:rFonts w:hint="eastAsia" w:ascii="宋体" w:hAnsi="宋体"/>
                <w:color w:val="000000"/>
                <w:szCs w:val="21"/>
              </w:rPr>
              <w:t>林果生产技术</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40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nil"/>
            </w:tcBorders>
            <w:shd w:val="clear" w:color="auto" w:fill="auto"/>
            <w:noWrap/>
            <w:vAlign w:val="center"/>
          </w:tcPr>
          <w:p>
            <w:pPr>
              <w:snapToGrid w:val="0"/>
              <w:spacing w:line="240" w:lineRule="atLeast"/>
              <w:ind w:left="-50" w:right="-50"/>
              <w:jc w:val="center"/>
              <w:rPr>
                <w:rFonts w:ascii="宋体" w:hAnsi="宋体"/>
                <w:color w:val="00000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5</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25</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spacing w:line="240" w:lineRule="atLeast"/>
              <w:rPr>
                <w:rFonts w:hint="eastAsia" w:ascii="宋体" w:hAnsi="宋体"/>
                <w:color w:val="000000"/>
                <w:szCs w:val="21"/>
              </w:rPr>
            </w:pPr>
            <w:r>
              <w:rPr>
                <w:rFonts w:hint="eastAsia" w:ascii="宋体" w:hAnsi="宋体"/>
                <w:color w:val="000000"/>
                <w:szCs w:val="21"/>
              </w:rPr>
              <w:t>蔬菜生产技术</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40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nil"/>
              <w:right w:val="nil"/>
            </w:tcBorders>
            <w:shd w:val="clear" w:color="auto" w:fill="auto"/>
            <w:noWrap/>
            <w:vAlign w:val="center"/>
          </w:tcPr>
          <w:p>
            <w:pPr>
              <w:snapToGrid w:val="0"/>
              <w:spacing w:line="240" w:lineRule="atLeast"/>
              <w:ind w:left="-50" w:right="-50"/>
              <w:jc w:val="center"/>
              <w:rPr>
                <w:rFonts w:hint="eastAsia" w:ascii="宋体" w:hAnsi="宋体"/>
                <w:color w:val="00000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5</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26</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综合训练与考级</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180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10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2</w:t>
            </w:r>
            <w:r>
              <w:rPr>
                <w:rFonts w:hint="eastAsia" w:ascii="宋体" w:hAnsi="宋体"/>
                <w:bCs/>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4</w:t>
            </w:r>
            <w:r>
              <w:rPr>
                <w:rFonts w:hint="eastAsia" w:ascii="宋体" w:hAnsi="宋体"/>
                <w:bCs/>
                <w:color w:val="000000"/>
                <w:szCs w:val="21"/>
              </w:rPr>
              <w:t>周</w:t>
            </w: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27</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restart"/>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hint="eastAsia" w:ascii="宋体" w:hAnsi="宋体"/>
                <w:color w:val="000000"/>
                <w:szCs w:val="21"/>
              </w:rPr>
              <w:t>作物病虫害防治</w:t>
            </w:r>
          </w:p>
        </w:tc>
        <w:tc>
          <w:tcPr>
            <w:tcW w:w="336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作物栽培技术</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90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5</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nil"/>
              <w:right w:val="nil"/>
            </w:tcBorders>
            <w:shd w:val="clear" w:color="auto" w:fill="auto"/>
            <w:noWrap/>
            <w:vAlign w:val="center"/>
          </w:tcPr>
          <w:p>
            <w:pPr>
              <w:snapToGrid w:val="0"/>
              <w:spacing w:line="240" w:lineRule="atLeast"/>
              <w:ind w:left="-50" w:right="-50"/>
              <w:jc w:val="center"/>
              <w:rPr>
                <w:rFonts w:ascii="宋体" w:hAnsi="宋体"/>
                <w:color w:val="000000"/>
                <w:szCs w:val="21"/>
              </w:rPr>
            </w:pPr>
          </w:p>
        </w:tc>
        <w:tc>
          <w:tcPr>
            <w:tcW w:w="567" w:type="dxa"/>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28</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农业害虫防治技术</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62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nil"/>
            </w:tcBorders>
            <w:shd w:val="clear" w:color="auto" w:fill="auto"/>
            <w:noWrap/>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29</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植物病害防治技术</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46</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nil"/>
            </w:tcBorders>
            <w:shd w:val="clear" w:color="auto" w:fill="auto"/>
            <w:noWrap/>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30</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hint="eastAsia" w:ascii="宋体" w:hAnsi="宋体"/>
                <w:color w:val="000000"/>
                <w:szCs w:val="21"/>
              </w:rPr>
            </w:pPr>
            <w:r>
              <w:rPr>
                <w:rFonts w:hint="eastAsia" w:ascii="宋体" w:hAnsi="宋体"/>
                <w:color w:val="000000"/>
                <w:szCs w:val="21"/>
              </w:rPr>
              <w:t>植物化学保护</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40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single" w:color="auto" w:sz="4" w:space="0"/>
              <w:left w:val="nil"/>
              <w:bottom w:val="single" w:color="auto" w:sz="4" w:space="0"/>
              <w:right w:val="nil"/>
            </w:tcBorders>
            <w:shd w:val="clear" w:color="auto" w:fill="auto"/>
            <w:noWrap/>
            <w:vAlign w:val="center"/>
          </w:tcPr>
          <w:p>
            <w:pPr>
              <w:snapToGrid w:val="0"/>
              <w:spacing w:line="240" w:lineRule="atLeast"/>
              <w:ind w:left="-50" w:right="-50"/>
              <w:jc w:val="center"/>
              <w:rPr>
                <w:rFonts w:ascii="宋体" w:hAnsi="宋体"/>
                <w:color w:val="00000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5</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31</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hint="eastAsia" w:ascii="宋体" w:hAnsi="宋体"/>
                <w:color w:val="000000"/>
                <w:szCs w:val="21"/>
              </w:rPr>
            </w:pPr>
            <w:r>
              <w:rPr>
                <w:rFonts w:hint="eastAsia" w:ascii="宋体" w:hAnsi="宋体"/>
                <w:color w:val="000000"/>
                <w:szCs w:val="21"/>
              </w:rPr>
              <w:t>农药生物测定</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40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nil"/>
              <w:right w:val="nil"/>
            </w:tcBorders>
            <w:shd w:val="clear" w:color="auto" w:fill="auto"/>
            <w:noWrap/>
            <w:vAlign w:val="center"/>
          </w:tcPr>
          <w:p>
            <w:pPr>
              <w:snapToGrid w:val="0"/>
              <w:spacing w:line="240" w:lineRule="atLeast"/>
              <w:ind w:left="-50" w:right="-50"/>
              <w:jc w:val="center"/>
              <w:rPr>
                <w:rFonts w:ascii="宋体" w:hAnsi="宋体"/>
                <w:color w:val="000000"/>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5</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hint="eastAsia" w:ascii="宋体" w:hAnsi="宋体"/>
                <w:color w:val="000000"/>
                <w:szCs w:val="21"/>
              </w:rPr>
            </w:pPr>
            <w:r>
              <w:rPr>
                <w:rFonts w:hint="eastAsia" w:ascii="宋体" w:hAnsi="宋体"/>
                <w:color w:val="000000"/>
                <w:szCs w:val="21"/>
              </w:rPr>
              <w:t>32</w:t>
            </w:r>
          </w:p>
        </w:tc>
        <w:tc>
          <w:tcPr>
            <w:tcW w:w="8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735" w:type="dxa"/>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p>
        </w:tc>
        <w:tc>
          <w:tcPr>
            <w:tcW w:w="336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综合训练与考级</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180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10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2</w:t>
            </w:r>
            <w:r>
              <w:rPr>
                <w:rFonts w:hint="eastAsia" w:ascii="宋体" w:hAnsi="宋体"/>
                <w:bCs/>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4</w:t>
            </w:r>
            <w:r>
              <w:rPr>
                <w:rFonts w:hint="eastAsia" w:ascii="宋体" w:hAnsi="宋体"/>
                <w:bCs/>
                <w:color w:val="000000"/>
                <w:szCs w:val="21"/>
              </w:rPr>
              <w:t>周</w:t>
            </w: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301" w:hRule="atLeast"/>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953" w:type="dxa"/>
            <w:gridSpan w:val="3"/>
            <w:tcBorders>
              <w:top w:val="single" w:color="auto" w:sz="4" w:space="0"/>
              <w:left w:val="nil"/>
              <w:bottom w:val="single" w:color="auto" w:sz="4" w:space="0"/>
              <w:right w:val="single" w:color="000000"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小  计</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458</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25</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6</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2</w:t>
            </w:r>
            <w:r>
              <w:rPr>
                <w:rFonts w:hint="eastAsia" w:ascii="宋体" w:hAnsi="宋体"/>
                <w:bCs/>
                <w:color w:val="000000"/>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16</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4</w:t>
            </w:r>
            <w:r>
              <w:rPr>
                <w:rFonts w:hint="eastAsia" w:ascii="宋体" w:hAnsi="宋体"/>
                <w:bCs/>
                <w:color w:val="000000"/>
                <w:szCs w:val="21"/>
              </w:rPr>
              <w:t>周</w:t>
            </w: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311" w:hRule="atLeast"/>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33</w:t>
            </w:r>
          </w:p>
        </w:tc>
        <w:tc>
          <w:tcPr>
            <w:tcW w:w="1587"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专业选修课程</w:t>
            </w:r>
          </w:p>
        </w:tc>
        <w:tc>
          <w:tcPr>
            <w:tcW w:w="3366" w:type="dxa"/>
            <w:tcBorders>
              <w:top w:val="single" w:color="auto" w:sz="4" w:space="0"/>
              <w:left w:val="nil"/>
              <w:bottom w:val="single" w:color="auto" w:sz="4" w:space="0"/>
              <w:right w:val="single" w:color="000000"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社会实践活动</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60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2</w:t>
            </w:r>
            <w:r>
              <w:rPr>
                <w:rFonts w:hint="eastAsia" w:ascii="宋体" w:hAnsi="宋体"/>
                <w:bCs/>
                <w:color w:val="000000"/>
                <w:szCs w:val="21"/>
              </w:rPr>
              <w:t>周</w:t>
            </w: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34</w:t>
            </w:r>
          </w:p>
        </w:tc>
        <w:tc>
          <w:tcPr>
            <w:tcW w:w="1587"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rPr>
                <w:rFonts w:ascii="宋体" w:hAnsi="宋体"/>
                <w:color w:val="000000"/>
                <w:szCs w:val="21"/>
              </w:rPr>
            </w:pPr>
          </w:p>
        </w:tc>
        <w:tc>
          <w:tcPr>
            <w:tcW w:w="3366" w:type="dxa"/>
            <w:tcBorders>
              <w:top w:val="single" w:color="auto" w:sz="4" w:space="0"/>
              <w:left w:val="nil"/>
              <w:bottom w:val="single" w:color="auto" w:sz="4" w:space="0"/>
              <w:right w:val="single" w:color="000000" w:sz="4" w:space="0"/>
            </w:tcBorders>
            <w:shd w:val="clear" w:color="auto" w:fill="auto"/>
            <w:noWrap w:val="0"/>
            <w:vAlign w:val="center"/>
          </w:tcPr>
          <w:p>
            <w:pPr>
              <w:snapToGrid w:val="0"/>
              <w:spacing w:line="240" w:lineRule="atLeast"/>
              <w:rPr>
                <w:rFonts w:ascii="宋体" w:hAnsi="宋体"/>
                <w:color w:val="000000"/>
                <w:szCs w:val="21"/>
              </w:rPr>
            </w:pPr>
            <w:r>
              <w:rPr>
                <w:rFonts w:hint="eastAsia" w:ascii="宋体" w:hAnsi="宋体"/>
                <w:color w:val="000000"/>
                <w:szCs w:val="21"/>
              </w:rPr>
              <w:t>专业技能类选修</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hint="eastAsia" w:ascii="宋体" w:hAnsi="宋体"/>
                <w:color w:val="000000"/>
                <w:szCs w:val="21"/>
              </w:rPr>
            </w:pPr>
            <w:r>
              <w:rPr>
                <w:rFonts w:hint="eastAsia" w:ascii="宋体" w:hAnsi="宋体"/>
                <w:color w:val="000000"/>
                <w:szCs w:val="21"/>
              </w:rPr>
              <w:t>150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hint="eastAsia" w:ascii="宋体" w:hAnsi="宋体"/>
                <w:color w:val="000000"/>
                <w:szCs w:val="21"/>
              </w:rPr>
              <w:t>9</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ascii="宋体" w:hAnsi="宋体"/>
                <w:color w:val="000000"/>
                <w:szCs w:val="21"/>
              </w:rPr>
              <w:t>2</w:t>
            </w:r>
            <w:r>
              <w:rPr>
                <w:rFonts w:hint="eastAsia" w:ascii="宋体" w:hAnsi="宋体"/>
                <w:bCs/>
                <w:color w:val="000000"/>
                <w:szCs w:val="21"/>
              </w:rPr>
              <w:t>周</w:t>
            </w: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401" w:hRule="atLeast"/>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26"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4953" w:type="dxa"/>
            <w:gridSpan w:val="3"/>
            <w:tcBorders>
              <w:top w:val="single" w:color="auto" w:sz="4" w:space="0"/>
              <w:left w:val="single" w:color="auto" w:sz="4" w:space="0"/>
              <w:bottom w:val="single" w:color="000000" w:sz="4" w:space="0"/>
              <w:right w:val="single" w:color="000000" w:sz="4" w:space="0"/>
            </w:tcBorders>
            <w:shd w:val="clear" w:color="auto" w:fill="auto"/>
            <w:noWrap w:val="0"/>
            <w:vAlign w:val="center"/>
          </w:tcPr>
          <w:p>
            <w:pPr>
              <w:snapToGrid w:val="0"/>
              <w:spacing w:line="240" w:lineRule="atLeast"/>
              <w:jc w:val="center"/>
              <w:rPr>
                <w:rFonts w:ascii="宋体" w:hAnsi="宋体"/>
                <w:color w:val="000000"/>
                <w:szCs w:val="21"/>
              </w:rPr>
            </w:pPr>
            <w:r>
              <w:rPr>
                <w:rFonts w:hint="eastAsia" w:ascii="宋体" w:hAnsi="宋体"/>
                <w:color w:val="000000"/>
                <w:szCs w:val="21"/>
              </w:rPr>
              <w:t>小  计</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hint="eastAsia" w:ascii="宋体" w:hAnsi="宋体"/>
                <w:color w:val="000000"/>
                <w:szCs w:val="21"/>
              </w:rPr>
              <w:t>210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color w:val="000000"/>
                <w:szCs w:val="21"/>
              </w:rPr>
            </w:pPr>
            <w:r>
              <w:rPr>
                <w:rFonts w:hint="eastAsia" w:ascii="宋体" w:hAnsi="宋体"/>
                <w:color w:val="000000"/>
                <w:szCs w:val="21"/>
              </w:rPr>
              <w:t>11</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2</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color w:val="000000"/>
                <w:szCs w:val="21"/>
              </w:rPr>
            </w:pPr>
            <w:r>
              <w:rPr>
                <w:rFonts w:hint="eastAsia" w:ascii="宋体" w:hAnsi="宋体"/>
                <w:color w:val="000000"/>
                <w:szCs w:val="21"/>
              </w:rPr>
              <w:t>4</w:t>
            </w:r>
          </w:p>
        </w:tc>
        <w:tc>
          <w:tcPr>
            <w:tcW w:w="567" w:type="dxa"/>
            <w:tcBorders>
              <w:top w:val="nil"/>
              <w:left w:val="nil"/>
              <w:bottom w:val="single" w:color="auto" w:sz="4" w:space="0"/>
              <w:right w:val="single" w:color="auto" w:sz="4" w:space="0"/>
            </w:tcBorders>
            <w:shd w:val="clear" w:color="auto" w:fill="auto"/>
            <w:noWrap/>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single" w:color="auto" w:sz="4" w:space="0"/>
              <w:right w:val="single" w:color="auto" w:sz="4" w:space="0"/>
            </w:tcBorders>
            <w:shd w:val="clear" w:color="auto" w:fill="auto"/>
            <w:noWrap/>
            <w:vAlign w:val="center"/>
          </w:tcPr>
          <w:p>
            <w:pPr>
              <w:snapToGrid w:val="0"/>
              <w:spacing w:line="240" w:lineRule="atLeast"/>
              <w:ind w:left="-50" w:right="-50"/>
              <w:jc w:val="center"/>
              <w:rPr>
                <w:rFonts w:ascii="宋体" w:hAnsi="宋体"/>
                <w:color w:val="000000"/>
                <w:szCs w:val="21"/>
              </w:rPr>
            </w:pPr>
          </w:p>
        </w:tc>
        <w:tc>
          <w:tcPr>
            <w:tcW w:w="567" w:type="dxa"/>
            <w:tcBorders>
              <w:top w:val="nil"/>
              <w:left w:val="nil"/>
              <w:bottom w:val="nil"/>
              <w:right w:val="nil"/>
            </w:tcBorders>
            <w:shd w:val="clear" w:color="auto" w:fill="auto"/>
            <w:noWrap/>
            <w:vAlign w:val="center"/>
          </w:tcPr>
          <w:p>
            <w:pPr>
              <w:snapToGrid w:val="0"/>
              <w:spacing w:line="240" w:lineRule="atLeast"/>
              <w:ind w:left="-50" w:right="-50"/>
              <w:jc w:val="center"/>
              <w:rPr>
                <w:rFonts w:ascii="宋体" w:hAnsi="宋体"/>
                <w:color w:val="000000"/>
                <w:szCs w:val="21"/>
              </w:rPr>
            </w:pPr>
            <w:r>
              <w:rPr>
                <w:rFonts w:ascii="宋体" w:hAnsi="宋体"/>
                <w:color w:val="000000"/>
                <w:szCs w:val="21"/>
              </w:rPr>
              <w:t>2</w:t>
            </w:r>
            <w:r>
              <w:rPr>
                <w:rFonts w:hint="eastAsia" w:ascii="宋体" w:hAnsi="宋体"/>
                <w:bCs/>
                <w:color w:val="000000"/>
                <w:szCs w:val="21"/>
              </w:rPr>
              <w:t>周</w:t>
            </w:r>
          </w:p>
        </w:tc>
        <w:tc>
          <w:tcPr>
            <w:tcW w:w="759" w:type="dxa"/>
            <w:tcBorders>
              <w:top w:val="nil"/>
              <w:left w:val="single" w:color="auto" w:sz="4" w:space="0"/>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color w:val="000000"/>
                <w:szCs w:val="21"/>
              </w:rPr>
            </w:pPr>
          </w:p>
        </w:tc>
      </w:tr>
      <w:tr>
        <w:tblPrEx>
          <w:tblCellMar>
            <w:top w:w="0" w:type="dxa"/>
            <w:left w:w="108" w:type="dxa"/>
            <w:bottom w:w="0" w:type="dxa"/>
            <w:right w:w="108" w:type="dxa"/>
          </w:tblCellMar>
        </w:tblPrEx>
        <w:trPr>
          <w:trHeight w:val="382" w:hRule="atLeast"/>
          <w:jc w:val="center"/>
        </w:trPr>
        <w:tc>
          <w:tcPr>
            <w:tcW w:w="516" w:type="dxa"/>
            <w:vMerge w:val="continue"/>
            <w:tcBorders>
              <w:top w:val="nil"/>
              <w:left w:val="single" w:color="auto" w:sz="4" w:space="0"/>
              <w:bottom w:val="nil"/>
              <w:right w:val="single" w:color="auto" w:sz="4" w:space="0"/>
            </w:tcBorders>
            <w:shd w:val="clear" w:color="auto" w:fill="auto"/>
            <w:noWrap w:val="0"/>
            <w:vAlign w:val="center"/>
          </w:tcPr>
          <w:p>
            <w:pPr>
              <w:snapToGrid w:val="0"/>
              <w:spacing w:line="240" w:lineRule="atLeast"/>
              <w:jc w:val="center"/>
              <w:rPr>
                <w:rFonts w:ascii="宋体" w:hAnsi="宋体"/>
                <w:szCs w:val="21"/>
              </w:rPr>
            </w:pPr>
          </w:p>
        </w:tc>
        <w:tc>
          <w:tcPr>
            <w:tcW w:w="5379" w:type="dxa"/>
            <w:gridSpan w:val="4"/>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szCs w:val="21"/>
              </w:rPr>
            </w:pPr>
            <w:r>
              <w:rPr>
                <w:rFonts w:hint="eastAsia" w:ascii="宋体" w:hAnsi="宋体"/>
                <w:szCs w:val="21"/>
              </w:rPr>
              <w:t>顶岗实习</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szCs w:val="21"/>
              </w:rPr>
            </w:pPr>
            <w:r>
              <w:rPr>
                <w:rFonts w:ascii="宋体" w:hAnsi="宋体"/>
                <w:szCs w:val="21"/>
              </w:rPr>
              <w:t>5</w:t>
            </w:r>
            <w:r>
              <w:rPr>
                <w:rFonts w:hint="eastAsia" w:ascii="宋体" w:hAnsi="宋体"/>
                <w:szCs w:val="21"/>
              </w:rPr>
              <w:t>7</w:t>
            </w:r>
            <w:r>
              <w:rPr>
                <w:rFonts w:ascii="宋体" w:hAnsi="宋体"/>
                <w:szCs w:val="21"/>
              </w:rPr>
              <w:t>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szCs w:val="21"/>
              </w:rPr>
            </w:pPr>
            <w:r>
              <w:rPr>
                <w:rFonts w:hint="eastAsia" w:ascii="宋体" w:hAnsi="宋体"/>
                <w:szCs w:val="21"/>
              </w:rPr>
              <w:t>34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r>
              <w:rPr>
                <w:rFonts w:ascii="宋体" w:hAnsi="宋体"/>
                <w:szCs w:val="21"/>
              </w:rPr>
              <w:t>1</w:t>
            </w:r>
            <w:r>
              <w:rPr>
                <w:rFonts w:hint="eastAsia" w:ascii="宋体" w:hAnsi="宋体"/>
                <w:szCs w:val="21"/>
              </w:rPr>
              <w:t>9</w:t>
            </w:r>
            <w:r>
              <w:rPr>
                <w:rFonts w:hint="eastAsia" w:ascii="宋体" w:hAnsi="宋体"/>
                <w:bCs/>
                <w:szCs w:val="21"/>
              </w:rPr>
              <w:t>周</w:t>
            </w:r>
          </w:p>
        </w:tc>
      </w:tr>
      <w:tr>
        <w:tblPrEx>
          <w:tblCellMar>
            <w:top w:w="0" w:type="dxa"/>
            <w:left w:w="108" w:type="dxa"/>
            <w:bottom w:w="0" w:type="dxa"/>
            <w:right w:w="108" w:type="dxa"/>
          </w:tblCellMar>
        </w:tblPrEx>
        <w:trPr>
          <w:trHeight w:val="413" w:hRule="atLeast"/>
          <w:jc w:val="center"/>
        </w:trPr>
        <w:tc>
          <w:tcPr>
            <w:tcW w:w="516"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r>
              <w:rPr>
                <w:rFonts w:hint="eastAsia" w:ascii="宋体" w:hAnsi="宋体"/>
                <w:szCs w:val="21"/>
              </w:rPr>
              <w:t>其他教育活动</w:t>
            </w:r>
          </w:p>
        </w:tc>
        <w:tc>
          <w:tcPr>
            <w:tcW w:w="5379" w:type="dxa"/>
            <w:gridSpan w:val="4"/>
            <w:tcBorders>
              <w:top w:val="single" w:color="auto" w:sz="4" w:space="0"/>
              <w:left w:val="nil"/>
              <w:bottom w:val="single" w:color="auto" w:sz="4" w:space="0"/>
              <w:right w:val="single" w:color="000000" w:sz="4" w:space="0"/>
            </w:tcBorders>
            <w:shd w:val="clear" w:color="auto" w:fill="auto"/>
            <w:noWrap w:val="0"/>
            <w:vAlign w:val="center"/>
          </w:tcPr>
          <w:p>
            <w:pPr>
              <w:snapToGrid w:val="0"/>
              <w:spacing w:line="240" w:lineRule="atLeast"/>
              <w:rPr>
                <w:rFonts w:ascii="宋体" w:hAnsi="宋体"/>
                <w:szCs w:val="21"/>
              </w:rPr>
            </w:pPr>
            <w:r>
              <w:rPr>
                <w:rFonts w:hint="eastAsia" w:ascii="宋体" w:hAnsi="宋体"/>
                <w:szCs w:val="21"/>
              </w:rPr>
              <w:t>专业认识与入学教育</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szCs w:val="21"/>
              </w:rPr>
            </w:pPr>
            <w:r>
              <w:rPr>
                <w:rFonts w:hint="eastAsia" w:ascii="宋体" w:hAnsi="宋体"/>
                <w:szCs w:val="21"/>
              </w:rPr>
              <w:t>30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szCs w:val="21"/>
              </w:rPr>
            </w:pPr>
            <w:r>
              <w:rPr>
                <w:rFonts w:ascii="宋体" w:hAnsi="宋体"/>
                <w:szCs w:val="21"/>
              </w:rPr>
              <w:t>1</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r>
              <w:rPr>
                <w:rFonts w:ascii="宋体" w:hAnsi="宋体"/>
                <w:szCs w:val="21"/>
              </w:rPr>
              <w:t>1</w:t>
            </w:r>
            <w:r>
              <w:rPr>
                <w:rFonts w:hint="eastAsia" w:ascii="宋体" w:hAnsi="宋体"/>
                <w:bCs/>
                <w:szCs w:val="21"/>
              </w:rPr>
              <w:t>周</w:t>
            </w: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p>
        </w:tc>
      </w:tr>
      <w:tr>
        <w:tblPrEx>
          <w:tblCellMar>
            <w:top w:w="0" w:type="dxa"/>
            <w:left w:w="108" w:type="dxa"/>
            <w:bottom w:w="0" w:type="dxa"/>
            <w:right w:w="108" w:type="dxa"/>
          </w:tblCellMar>
        </w:tblPrEx>
        <w:trPr>
          <w:trHeight w:val="352" w:hRule="atLeast"/>
          <w:jc w:val="center"/>
        </w:trPr>
        <w:tc>
          <w:tcPr>
            <w:tcW w:w="516"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p>
        </w:tc>
        <w:tc>
          <w:tcPr>
            <w:tcW w:w="5379" w:type="dxa"/>
            <w:gridSpan w:val="4"/>
            <w:tcBorders>
              <w:top w:val="single" w:color="auto" w:sz="4" w:space="0"/>
              <w:left w:val="nil"/>
              <w:bottom w:val="single" w:color="auto" w:sz="4" w:space="0"/>
              <w:right w:val="single" w:color="000000" w:sz="4" w:space="0"/>
            </w:tcBorders>
            <w:shd w:val="clear" w:color="auto" w:fill="auto"/>
            <w:noWrap w:val="0"/>
            <w:vAlign w:val="center"/>
          </w:tcPr>
          <w:p>
            <w:pPr>
              <w:snapToGrid w:val="0"/>
              <w:spacing w:line="240" w:lineRule="atLeast"/>
              <w:rPr>
                <w:rFonts w:ascii="宋体" w:hAnsi="宋体"/>
                <w:szCs w:val="21"/>
              </w:rPr>
            </w:pPr>
            <w:r>
              <w:rPr>
                <w:rFonts w:hint="eastAsia" w:ascii="宋体" w:hAnsi="宋体"/>
                <w:szCs w:val="21"/>
              </w:rPr>
              <w:t>军训</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szCs w:val="21"/>
              </w:rPr>
            </w:pPr>
            <w:r>
              <w:rPr>
                <w:rFonts w:hint="eastAsia" w:ascii="宋体" w:hAnsi="宋体"/>
                <w:szCs w:val="21"/>
              </w:rPr>
              <w:t>30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szCs w:val="21"/>
              </w:rPr>
            </w:pPr>
            <w:r>
              <w:rPr>
                <w:rFonts w:ascii="宋体" w:hAnsi="宋体"/>
                <w:szCs w:val="21"/>
              </w:rPr>
              <w:t>1</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r>
              <w:rPr>
                <w:rFonts w:ascii="宋体" w:hAnsi="宋体"/>
                <w:szCs w:val="21"/>
              </w:rPr>
              <w:t>1</w:t>
            </w:r>
            <w:r>
              <w:rPr>
                <w:rFonts w:hint="eastAsia" w:ascii="宋体" w:hAnsi="宋体"/>
                <w:bCs/>
                <w:szCs w:val="21"/>
              </w:rPr>
              <w:t>周</w:t>
            </w: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p>
        </w:tc>
      </w:tr>
      <w:tr>
        <w:tblPrEx>
          <w:tblCellMar>
            <w:top w:w="0" w:type="dxa"/>
            <w:left w:w="108" w:type="dxa"/>
            <w:bottom w:w="0" w:type="dxa"/>
            <w:right w:w="108" w:type="dxa"/>
          </w:tblCellMar>
        </w:tblPrEx>
        <w:trPr>
          <w:trHeight w:val="425" w:hRule="atLeast"/>
          <w:jc w:val="center"/>
        </w:trPr>
        <w:tc>
          <w:tcPr>
            <w:tcW w:w="516"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p>
        </w:tc>
        <w:tc>
          <w:tcPr>
            <w:tcW w:w="5379" w:type="dxa"/>
            <w:gridSpan w:val="4"/>
            <w:tcBorders>
              <w:top w:val="single" w:color="auto" w:sz="4" w:space="0"/>
              <w:left w:val="nil"/>
              <w:bottom w:val="single" w:color="auto" w:sz="4" w:space="0"/>
              <w:right w:val="single" w:color="000000" w:sz="4" w:space="0"/>
            </w:tcBorders>
            <w:shd w:val="clear" w:color="auto" w:fill="auto"/>
            <w:noWrap w:val="0"/>
            <w:vAlign w:val="center"/>
          </w:tcPr>
          <w:p>
            <w:pPr>
              <w:snapToGrid w:val="0"/>
              <w:spacing w:line="240" w:lineRule="atLeast"/>
              <w:rPr>
                <w:rFonts w:ascii="宋体" w:hAnsi="宋体"/>
                <w:szCs w:val="21"/>
              </w:rPr>
            </w:pPr>
            <w:r>
              <w:rPr>
                <w:rFonts w:hint="eastAsia" w:ascii="宋体" w:hAnsi="宋体"/>
                <w:szCs w:val="21"/>
              </w:rPr>
              <w:t>毕业教育</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szCs w:val="21"/>
              </w:rPr>
            </w:pPr>
            <w:r>
              <w:rPr>
                <w:rFonts w:ascii="宋体" w:hAnsi="宋体"/>
                <w:szCs w:val="21"/>
              </w:rPr>
              <w:t>30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szCs w:val="21"/>
              </w:rPr>
            </w:pPr>
            <w:r>
              <w:rPr>
                <w:rFonts w:ascii="宋体" w:hAnsi="宋体"/>
                <w:szCs w:val="21"/>
              </w:rPr>
              <w:t>1</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r>
              <w:rPr>
                <w:rFonts w:ascii="宋体" w:hAnsi="宋体"/>
                <w:szCs w:val="21"/>
              </w:rPr>
              <w:t>1</w:t>
            </w:r>
            <w:r>
              <w:rPr>
                <w:rFonts w:hint="eastAsia" w:ascii="宋体" w:hAnsi="宋体"/>
                <w:bCs/>
                <w:szCs w:val="21"/>
              </w:rPr>
              <w:t>周</w:t>
            </w:r>
          </w:p>
        </w:tc>
      </w:tr>
      <w:tr>
        <w:tblPrEx>
          <w:tblCellMar>
            <w:top w:w="0" w:type="dxa"/>
            <w:left w:w="108" w:type="dxa"/>
            <w:bottom w:w="0" w:type="dxa"/>
            <w:right w:w="108" w:type="dxa"/>
          </w:tblCellMar>
        </w:tblPrEx>
        <w:trPr>
          <w:trHeight w:val="416" w:hRule="atLeast"/>
          <w:jc w:val="center"/>
        </w:trPr>
        <w:tc>
          <w:tcPr>
            <w:tcW w:w="516"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p>
        </w:tc>
        <w:tc>
          <w:tcPr>
            <w:tcW w:w="5379" w:type="dxa"/>
            <w:gridSpan w:val="4"/>
            <w:tcBorders>
              <w:top w:val="single" w:color="auto" w:sz="4" w:space="0"/>
              <w:left w:val="nil"/>
              <w:bottom w:val="single" w:color="auto" w:sz="4" w:space="0"/>
              <w:right w:val="single" w:color="000000" w:sz="4" w:space="0"/>
            </w:tcBorders>
            <w:shd w:val="clear" w:color="auto" w:fill="auto"/>
            <w:noWrap w:val="0"/>
            <w:vAlign w:val="center"/>
          </w:tcPr>
          <w:p>
            <w:pPr>
              <w:snapToGrid w:val="0"/>
              <w:spacing w:line="240" w:lineRule="atLeast"/>
              <w:rPr>
                <w:rFonts w:ascii="宋体" w:hAnsi="宋体"/>
                <w:szCs w:val="21"/>
              </w:rPr>
            </w:pPr>
            <w:r>
              <w:rPr>
                <w:rFonts w:hint="eastAsia" w:ascii="宋体" w:hAnsi="宋体"/>
                <w:szCs w:val="21"/>
              </w:rPr>
              <w:t>小  计</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szCs w:val="21"/>
              </w:rPr>
            </w:pPr>
            <w:r>
              <w:rPr>
                <w:rFonts w:hint="eastAsia" w:ascii="宋体" w:hAnsi="宋体"/>
                <w:szCs w:val="21"/>
              </w:rPr>
              <w:t>90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szCs w:val="21"/>
              </w:rPr>
            </w:pPr>
            <w:r>
              <w:rPr>
                <w:rFonts w:ascii="宋体" w:hAnsi="宋体"/>
                <w:szCs w:val="21"/>
              </w:rPr>
              <w:t>3</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r>
              <w:rPr>
                <w:rFonts w:ascii="宋体" w:hAnsi="宋体"/>
                <w:szCs w:val="21"/>
              </w:rPr>
              <w:t>1</w:t>
            </w:r>
            <w:r>
              <w:rPr>
                <w:rFonts w:hint="eastAsia" w:ascii="宋体" w:hAnsi="宋体"/>
                <w:bCs/>
                <w:szCs w:val="21"/>
              </w:rPr>
              <w:t>周</w:t>
            </w:r>
          </w:p>
        </w:tc>
      </w:tr>
      <w:tr>
        <w:tblPrEx>
          <w:tblCellMar>
            <w:top w:w="0" w:type="dxa"/>
            <w:left w:w="108" w:type="dxa"/>
            <w:bottom w:w="0" w:type="dxa"/>
            <w:right w:w="108" w:type="dxa"/>
          </w:tblCellMar>
        </w:tblPrEx>
        <w:trPr>
          <w:trHeight w:val="339" w:hRule="atLeast"/>
          <w:jc w:val="center"/>
        </w:trPr>
        <w:tc>
          <w:tcPr>
            <w:tcW w:w="5895" w:type="dxa"/>
            <w:gridSpan w:val="5"/>
            <w:tcBorders>
              <w:left w:val="single" w:color="auto" w:sz="4" w:space="0"/>
              <w:bottom w:val="single" w:color="auto" w:sz="4" w:space="0"/>
              <w:right w:val="single" w:color="000000" w:sz="4" w:space="0"/>
            </w:tcBorders>
            <w:shd w:val="clear" w:color="auto" w:fill="auto"/>
            <w:noWrap w:val="0"/>
            <w:vAlign w:val="center"/>
          </w:tcPr>
          <w:p>
            <w:pPr>
              <w:snapToGrid w:val="0"/>
              <w:spacing w:line="240" w:lineRule="atLeast"/>
              <w:jc w:val="center"/>
              <w:rPr>
                <w:rFonts w:hint="eastAsia" w:ascii="宋体" w:hAnsi="宋体"/>
                <w:szCs w:val="21"/>
              </w:rPr>
            </w:pPr>
            <w:r>
              <w:rPr>
                <w:rFonts w:hint="eastAsia" w:ascii="宋体" w:hAnsi="宋体"/>
                <w:szCs w:val="21"/>
              </w:rPr>
              <w:t>合         计</w:t>
            </w:r>
          </w:p>
        </w:tc>
        <w:tc>
          <w:tcPr>
            <w:tcW w:w="708"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right="-105" w:rightChars="-50"/>
              <w:rPr>
                <w:rFonts w:hint="eastAsia" w:ascii="宋体" w:hAnsi="宋体"/>
                <w:szCs w:val="21"/>
              </w:rPr>
            </w:pPr>
            <w:r>
              <w:rPr>
                <w:rFonts w:hint="eastAsia" w:ascii="宋体" w:hAnsi="宋体"/>
                <w:szCs w:val="21"/>
              </w:rPr>
              <w:t>3300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105" w:leftChars="-50" w:right="-105" w:rightChars="-50"/>
              <w:jc w:val="center"/>
              <w:rPr>
                <w:rFonts w:ascii="宋体" w:hAnsi="宋体"/>
                <w:szCs w:val="21"/>
              </w:rPr>
            </w:pPr>
            <w:r>
              <w:rPr>
                <w:rFonts w:ascii="宋体" w:hAnsi="宋体"/>
                <w:szCs w:val="21"/>
              </w:rPr>
              <w:t>1</w:t>
            </w:r>
            <w:r>
              <w:rPr>
                <w:rFonts w:hint="eastAsia" w:ascii="宋体" w:hAnsi="宋体"/>
                <w:szCs w:val="21"/>
              </w:rPr>
              <w:t>94</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jc w:val="center"/>
              <w:rPr>
                <w:rFonts w:ascii="宋体" w:hAnsi="宋体"/>
                <w:szCs w:val="21"/>
              </w:rPr>
            </w:pPr>
            <w:r>
              <w:rPr>
                <w:rFonts w:ascii="宋体" w:hAnsi="宋体"/>
                <w:szCs w:val="21"/>
              </w:rPr>
              <w:t>30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ascii="宋体" w:hAnsi="宋体"/>
                <w:szCs w:val="21"/>
              </w:rPr>
            </w:pPr>
            <w:r>
              <w:rPr>
                <w:rFonts w:ascii="宋体" w:hAnsi="宋体"/>
                <w:szCs w:val="21"/>
              </w:rPr>
              <w:t>3</w:t>
            </w:r>
            <w:r>
              <w:rPr>
                <w:rFonts w:hint="eastAsia" w:ascii="宋体" w:hAnsi="宋体"/>
                <w:bCs/>
                <w:szCs w:val="21"/>
              </w:rPr>
              <w:t>周</w:t>
            </w:r>
          </w:p>
        </w:tc>
        <w:tc>
          <w:tcPr>
            <w:tcW w:w="551"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szCs w:val="21"/>
              </w:rPr>
            </w:pPr>
            <w:r>
              <w:rPr>
                <w:rFonts w:ascii="宋体" w:hAnsi="宋体"/>
                <w:szCs w:val="21"/>
              </w:rPr>
              <w:t>3</w:t>
            </w:r>
            <w:r>
              <w:rPr>
                <w:rFonts w:hint="eastAsia" w:ascii="宋体" w:hAnsi="宋体"/>
                <w:szCs w:val="21"/>
              </w:rPr>
              <w:t>0</w:t>
            </w:r>
          </w:p>
        </w:tc>
        <w:tc>
          <w:tcPr>
            <w:tcW w:w="583"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r>
              <w:rPr>
                <w:rFonts w:ascii="宋体" w:hAnsi="宋体"/>
                <w:szCs w:val="21"/>
              </w:rPr>
              <w:t>3</w:t>
            </w:r>
            <w:r>
              <w:rPr>
                <w:rFonts w:hint="eastAsia" w:ascii="宋体" w:hAnsi="宋体"/>
                <w:bCs/>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szCs w:val="21"/>
              </w:rPr>
            </w:pPr>
            <w:r>
              <w:rPr>
                <w:rFonts w:hint="eastAsia" w:ascii="宋体" w:hAnsi="宋体"/>
                <w:szCs w:val="21"/>
              </w:rPr>
              <w:t>30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r>
              <w:rPr>
                <w:rFonts w:ascii="宋体" w:hAnsi="宋体"/>
                <w:szCs w:val="21"/>
              </w:rPr>
              <w:t>3</w:t>
            </w:r>
            <w:r>
              <w:rPr>
                <w:rFonts w:hint="eastAsia" w:ascii="宋体" w:hAnsi="宋体"/>
                <w:bCs/>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szCs w:val="21"/>
              </w:rPr>
            </w:pPr>
            <w:r>
              <w:rPr>
                <w:rFonts w:hint="eastAsia" w:ascii="宋体" w:hAnsi="宋体"/>
                <w:szCs w:val="21"/>
              </w:rPr>
              <w:t>30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r>
              <w:rPr>
                <w:rFonts w:ascii="宋体" w:hAnsi="宋体"/>
                <w:szCs w:val="21"/>
              </w:rPr>
              <w:t>3</w:t>
            </w:r>
            <w:r>
              <w:rPr>
                <w:rFonts w:hint="eastAsia" w:ascii="宋体" w:hAnsi="宋体"/>
                <w:bCs/>
                <w:szCs w:val="21"/>
              </w:rPr>
              <w:t>周</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hint="eastAsia" w:ascii="宋体" w:hAnsi="宋体"/>
                <w:szCs w:val="21"/>
              </w:rPr>
            </w:pPr>
            <w:r>
              <w:rPr>
                <w:rFonts w:hint="eastAsia" w:ascii="宋体" w:hAnsi="宋体"/>
                <w:szCs w:val="21"/>
              </w:rPr>
              <w:t>30</w:t>
            </w:r>
          </w:p>
        </w:tc>
        <w:tc>
          <w:tcPr>
            <w:tcW w:w="567"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ind w:left="-50" w:right="-50"/>
              <w:jc w:val="center"/>
              <w:rPr>
                <w:rFonts w:ascii="宋体" w:hAnsi="宋体"/>
                <w:szCs w:val="21"/>
              </w:rPr>
            </w:pPr>
            <w:r>
              <w:rPr>
                <w:rFonts w:ascii="宋体" w:hAnsi="宋体"/>
                <w:szCs w:val="21"/>
              </w:rPr>
              <w:t>10</w:t>
            </w:r>
            <w:r>
              <w:rPr>
                <w:rFonts w:hint="eastAsia" w:ascii="宋体" w:hAnsi="宋体"/>
                <w:bCs/>
                <w:szCs w:val="21"/>
              </w:rPr>
              <w:t>周</w:t>
            </w:r>
          </w:p>
        </w:tc>
        <w:tc>
          <w:tcPr>
            <w:tcW w:w="759" w:type="dxa"/>
            <w:tcBorders>
              <w:top w:val="nil"/>
              <w:left w:val="nil"/>
              <w:bottom w:val="single" w:color="auto" w:sz="4" w:space="0"/>
              <w:right w:val="single" w:color="auto" w:sz="4" w:space="0"/>
            </w:tcBorders>
            <w:shd w:val="clear" w:color="auto" w:fill="auto"/>
            <w:noWrap w:val="0"/>
            <w:vAlign w:val="center"/>
          </w:tcPr>
          <w:p>
            <w:pPr>
              <w:snapToGrid w:val="0"/>
              <w:spacing w:line="240" w:lineRule="atLeast"/>
              <w:rPr>
                <w:rFonts w:hint="eastAsia" w:ascii="宋体" w:hAnsi="宋体"/>
                <w:szCs w:val="21"/>
              </w:rPr>
            </w:pPr>
            <w:r>
              <w:rPr>
                <w:rFonts w:hint="eastAsia" w:ascii="宋体" w:hAnsi="宋体"/>
                <w:szCs w:val="21"/>
              </w:rPr>
              <w:t>20</w:t>
            </w:r>
            <w:r>
              <w:rPr>
                <w:rFonts w:hint="eastAsia" w:ascii="宋体" w:hAnsi="宋体"/>
                <w:bCs/>
                <w:szCs w:val="21"/>
              </w:rPr>
              <w:t>周</w:t>
            </w:r>
          </w:p>
        </w:tc>
      </w:tr>
    </w:tbl>
    <w:p>
      <w:pPr>
        <w:spacing w:line="360" w:lineRule="exact"/>
        <w:ind w:firstLine="342" w:firstLineChars="190"/>
        <w:rPr>
          <w:rFonts w:hint="eastAsia" w:ascii="宋体" w:hAnsi="宋体"/>
          <w:sz w:val="18"/>
          <w:szCs w:val="18"/>
        </w:rPr>
      </w:pPr>
      <w:r>
        <w:rPr>
          <w:rFonts w:hint="eastAsia" w:ascii="宋体" w:hAnsi="宋体"/>
          <w:sz w:val="18"/>
          <w:szCs w:val="18"/>
        </w:rPr>
        <w:t>注：1.总学时3300。其中公共基础必修和限选课程（含军训、入学教育、毕业教育）占比约36%；专业技能课（含顶岗实习）占比约54%；任选课程（包括人文选修课程和专业选修课程）占比约10%；公共基础课程与专业技能课程课时比例约为4：6。</w:t>
      </w:r>
    </w:p>
    <w:p>
      <w:pPr>
        <w:numPr>
          <w:ilvl w:val="0"/>
          <w:numId w:val="2"/>
        </w:numPr>
        <w:spacing w:line="360" w:lineRule="exact"/>
        <w:ind w:left="612" w:leftChars="0" w:firstLine="0" w:firstLineChars="0"/>
        <w:rPr>
          <w:rFonts w:hint="eastAsia"/>
        </w:rPr>
        <w:sectPr>
          <w:pgSz w:w="16838" w:h="11906" w:orient="landscape"/>
          <w:pgMar w:top="1134" w:right="1417" w:bottom="1134" w:left="1531" w:header="851" w:footer="1134" w:gutter="0"/>
          <w:cols w:space="0" w:num="1"/>
          <w:rtlGutter w:val="0"/>
          <w:docGrid w:linePitch="319" w:charSpace="0"/>
        </w:sectPr>
      </w:pPr>
      <w:r>
        <w:rPr>
          <w:rFonts w:hint="eastAsia" w:ascii="宋体" w:hAnsi="宋体"/>
          <w:sz w:val="18"/>
          <w:szCs w:val="18"/>
        </w:rPr>
        <w:t>总学分194。学分计算办法：第1至第5学期每学期约16-18学时记1学分；军训、专业认识与入学教育、社会实践活动、毕业教育等活动1周记1学分，共5学分</w:t>
      </w:r>
      <w:r>
        <w:rPr>
          <w:rFonts w:hint="eastAsia" w:ascii="宋体" w:hAnsi="宋体"/>
          <w:sz w:val="18"/>
          <w:szCs w:val="18"/>
          <w:lang w:eastAsia="zh-CN"/>
        </w:rPr>
        <w:t>。</w:t>
      </w:r>
    </w:p>
    <w:p>
      <w:pPr>
        <w:pStyle w:val="2"/>
        <w:ind w:left="0" w:leftChars="0" w:firstLine="0" w:firstLineChars="0"/>
        <w:rPr>
          <w:rFonts w:hint="eastAsia"/>
        </w:rPr>
      </w:pPr>
    </w:p>
    <w:p>
      <w:pPr>
        <w:pStyle w:val="2"/>
        <w:numPr>
          <w:ilvl w:val="0"/>
          <w:numId w:val="3"/>
        </w:numPr>
        <w:ind w:left="0" w:leftChars="0" w:firstLine="0" w:firstLineChars="0"/>
        <w:rPr>
          <w:rFonts w:hint="eastAsia"/>
        </w:rPr>
      </w:pPr>
      <w:r>
        <w:rPr>
          <w:rFonts w:hint="eastAsia"/>
        </w:rPr>
        <w:t>实施保障</w:t>
      </w:r>
      <w:bookmarkEnd w:id="11"/>
    </w:p>
    <w:p>
      <w:pPr>
        <w:pStyle w:val="3"/>
        <w:ind w:firstLine="643"/>
        <w:rPr>
          <w:rFonts w:hint="eastAsia" w:eastAsia="楷体_GB2312"/>
          <w:lang w:eastAsia="zh-CN"/>
        </w:rPr>
      </w:pPr>
      <w:r>
        <w:rPr>
          <w:rFonts w:hint="eastAsia"/>
        </w:rPr>
        <w:t>（</w:t>
      </w:r>
      <w:r>
        <w:rPr>
          <w:rFonts w:hint="eastAsia"/>
          <w:lang w:eastAsia="zh-CN"/>
        </w:rPr>
        <w:t>一</w:t>
      </w:r>
      <w:r>
        <w:rPr>
          <w:rFonts w:hint="eastAsia"/>
        </w:rPr>
        <w:t>）</w:t>
      </w:r>
      <w:r>
        <w:rPr>
          <w:rFonts w:hint="eastAsia"/>
          <w:lang w:eastAsia="zh-CN"/>
        </w:rPr>
        <w:t>教师队伍</w:t>
      </w:r>
    </w:p>
    <w:p>
      <w:pPr>
        <w:snapToGrid w:val="0"/>
        <w:spacing w:line="336" w:lineRule="auto"/>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1.专业教师师生比应不低于1:36；兼职教师占专业教师比例10%-40%，60%以上具有中级以上技术职称或高级工以上职业资格。</w:t>
      </w:r>
    </w:p>
    <w:p>
      <w:pPr>
        <w:snapToGrid w:val="0"/>
        <w:spacing w:line="336" w:lineRule="auto"/>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2. 专任专业教师应具有农业类专业本科以上学历； 研究生学历（或硕士以上学位）5%以上，具有高级专业技术职务人数不低于20%；60%以上专业教师获得与本专业相关的高级工以上职业资格，或30%以上专业教师取得非教师系列专业技术中级以上职称；任教三年以上的专任专业教师，应达到“省教育厅办公室关于公布《江苏省中等职业学校“双师型”教师非教师系列专业技术证书目录(试行)》的通知”文件规定的职业资格或专业技术职称要求,如农艺工、农作物植保员、农艺师等；双师型教师不低于30%。</w:t>
      </w:r>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3. 专业教师应具备良好的师德和终身学习能力，适应产业行业发展需求，熟悉企业情况，积极开展课程教学改革；具有较强的专业能力，能够开展理实一体化教学，具有信息化教学能力；专任专业教师普遍参加教学竞赛、技能竞赛、教学改革、课题研究及“五课”教研“两课”评比等活动；平均每两年到企业实践不少于2个月；兼职教师须经过教学能力专项培训，并取得合格证书。</w:t>
      </w:r>
    </w:p>
    <w:p>
      <w:pPr>
        <w:pStyle w:val="3"/>
        <w:ind w:firstLine="643"/>
      </w:pPr>
      <w:bookmarkStart w:id="12" w:name="_Toc16344121"/>
      <w:r>
        <w:rPr>
          <w:rFonts w:hint="eastAsia"/>
        </w:rPr>
        <w:t>（二）教学设施</w:t>
      </w:r>
      <w:bookmarkEnd w:id="12"/>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主要包括能满足正常的课程教学、实习实训所需要的专业教室、实训室和实训基地等。</w:t>
      </w:r>
    </w:p>
    <w:p>
      <w:pPr>
        <w:snapToGrid w:val="0"/>
        <w:spacing w:line="336" w:lineRule="auto"/>
        <w:ind w:firstLine="643" w:firstLineChars="200"/>
        <w:rPr>
          <w:rFonts w:ascii="仿宋_GB2312" w:eastAsia="仿宋_GB2312" w:hAnsiTheme="minorEastAsia" w:cstheme="minorEastAsia"/>
          <w:b/>
          <w:sz w:val="32"/>
          <w:szCs w:val="32"/>
        </w:rPr>
      </w:pPr>
      <w:r>
        <w:rPr>
          <w:rFonts w:hint="eastAsia" w:ascii="仿宋_GB2312" w:eastAsia="仿宋_GB2312" w:hAnsiTheme="minorEastAsia" w:cstheme="minorEastAsia"/>
          <w:b/>
          <w:sz w:val="32"/>
          <w:szCs w:val="32"/>
        </w:rPr>
        <w:t xml:space="preserve">1.专业教室 </w:t>
      </w:r>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一般配备黑（白）板、多媒体计算机、投影设备、音响设备，互联网接入或WiFi环境，并具有网络安全防护措施。安装应急照明装置并保持良好状态，符合紧急疏散要求、标志明显、保持逃生通道畅通无阻。</w:t>
      </w:r>
    </w:p>
    <w:p>
      <w:pPr>
        <w:snapToGrid w:val="0"/>
        <w:spacing w:line="336" w:lineRule="auto"/>
        <w:ind w:firstLine="643" w:firstLineChars="200"/>
        <w:rPr>
          <w:rFonts w:ascii="仿宋_GB2312" w:eastAsia="仿宋_GB2312" w:hAnsiTheme="minorEastAsia" w:cstheme="minorEastAsia"/>
          <w:b/>
          <w:sz w:val="32"/>
          <w:szCs w:val="32"/>
        </w:rPr>
      </w:pPr>
      <w:r>
        <w:rPr>
          <w:rFonts w:hint="eastAsia" w:ascii="仿宋_GB2312" w:eastAsia="仿宋_GB2312" w:hAnsiTheme="minorEastAsia" w:cstheme="minorEastAsia"/>
          <w:b/>
          <w:sz w:val="32"/>
          <w:szCs w:val="32"/>
        </w:rPr>
        <w:t xml:space="preserve">2.校内实训室 </w:t>
      </w:r>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现有可供</w:t>
      </w:r>
      <w:r>
        <w:rPr>
          <w:rFonts w:hint="eastAsia" w:ascii="仿宋_GB2312" w:eastAsia="仿宋_GB2312" w:hAnsiTheme="minorEastAsia" w:cstheme="minorEastAsia"/>
          <w:sz w:val="32"/>
          <w:szCs w:val="32"/>
          <w:lang w:eastAsia="zh-CN"/>
        </w:rPr>
        <w:t>现代农艺技术</w:t>
      </w:r>
      <w:r>
        <w:rPr>
          <w:rFonts w:hint="eastAsia" w:ascii="仿宋_GB2312" w:eastAsia="仿宋_GB2312" w:hAnsiTheme="minorEastAsia" w:cstheme="minorEastAsia"/>
          <w:sz w:val="32"/>
          <w:szCs w:val="32"/>
        </w:rPr>
        <w:t>专业教学使用的专业实验室有</w:t>
      </w:r>
      <w:r>
        <w:rPr>
          <w:rFonts w:hint="eastAsia" w:ascii="仿宋_GB2312" w:eastAsia="仿宋_GB2312" w:hAnsiTheme="minorEastAsia" w:cstheme="minorEastAsia"/>
          <w:sz w:val="32"/>
          <w:szCs w:val="32"/>
          <w:lang w:eastAsia="zh-CN"/>
        </w:rPr>
        <w:t>生物观察实训室</w:t>
      </w:r>
      <w:r>
        <w:rPr>
          <w:rFonts w:hint="eastAsia" w:ascii="仿宋_GB2312" w:eastAsia="仿宋_GB2312" w:hAnsiTheme="minorEastAsia" w:cstheme="minorEastAsia"/>
          <w:sz w:val="32"/>
          <w:szCs w:val="32"/>
        </w:rPr>
        <w:t>1个，</w:t>
      </w:r>
      <w:r>
        <w:rPr>
          <w:rFonts w:hint="eastAsia" w:ascii="仿宋_GB2312" w:eastAsia="仿宋_GB2312" w:hAnsiTheme="minorEastAsia" w:cstheme="minorEastAsia"/>
          <w:sz w:val="32"/>
          <w:szCs w:val="32"/>
          <w:lang w:eastAsia="zh-CN"/>
        </w:rPr>
        <w:t>土壤肥料实训室</w:t>
      </w:r>
      <w:r>
        <w:rPr>
          <w:rFonts w:hint="eastAsia" w:ascii="仿宋_GB2312" w:eastAsia="仿宋_GB2312" w:hAnsiTheme="minorEastAsia" w:cstheme="minorEastAsia"/>
          <w:sz w:val="32"/>
          <w:szCs w:val="32"/>
        </w:rPr>
        <w:t>1个，</w:t>
      </w:r>
      <w:r>
        <w:rPr>
          <w:rFonts w:hint="eastAsia" w:ascii="仿宋_GB2312" w:eastAsia="仿宋_GB2312" w:hAnsiTheme="minorEastAsia" w:cstheme="minorEastAsia"/>
          <w:sz w:val="32"/>
          <w:szCs w:val="32"/>
          <w:lang w:eastAsia="zh-CN"/>
        </w:rPr>
        <w:t>组织培养</w:t>
      </w:r>
      <w:r>
        <w:rPr>
          <w:rFonts w:hint="eastAsia" w:ascii="仿宋_GB2312" w:eastAsia="仿宋_GB2312" w:hAnsiTheme="minorEastAsia" w:cstheme="minorEastAsia"/>
          <w:sz w:val="32"/>
          <w:szCs w:val="32"/>
        </w:rPr>
        <w:t>实训室1个，</w:t>
      </w:r>
      <w:r>
        <w:rPr>
          <w:rFonts w:hint="eastAsia" w:ascii="仿宋_GB2312" w:eastAsia="仿宋_GB2312" w:hAnsiTheme="minorEastAsia" w:cstheme="minorEastAsia"/>
          <w:sz w:val="32"/>
          <w:szCs w:val="32"/>
          <w:lang w:eastAsia="zh-CN"/>
        </w:rPr>
        <w:t>植物保护</w:t>
      </w:r>
      <w:r>
        <w:rPr>
          <w:rFonts w:hint="eastAsia" w:ascii="仿宋_GB2312" w:eastAsia="仿宋_GB2312" w:hAnsiTheme="minorEastAsia" w:cstheme="minorEastAsia"/>
          <w:sz w:val="32"/>
          <w:szCs w:val="32"/>
        </w:rPr>
        <w:t>实训室3个，</w:t>
      </w:r>
      <w:r>
        <w:rPr>
          <w:rFonts w:hint="eastAsia" w:ascii="仿宋_GB2312" w:eastAsia="仿宋_GB2312" w:hAnsiTheme="minorEastAsia" w:cstheme="minorEastAsia"/>
          <w:sz w:val="32"/>
          <w:szCs w:val="32"/>
          <w:lang w:eastAsia="zh-CN"/>
        </w:rPr>
        <w:t>农机具使用与维护</w:t>
      </w:r>
      <w:r>
        <w:rPr>
          <w:rFonts w:hint="eastAsia" w:ascii="仿宋_GB2312" w:eastAsia="仿宋_GB2312" w:hAnsiTheme="minorEastAsia" w:cstheme="minorEastAsia"/>
          <w:sz w:val="32"/>
          <w:szCs w:val="32"/>
        </w:rPr>
        <w:t>实训室1个，</w:t>
      </w:r>
      <w:r>
        <w:rPr>
          <w:rFonts w:hint="eastAsia" w:ascii="仿宋_GB2312" w:eastAsia="仿宋_GB2312" w:hAnsiTheme="minorEastAsia" w:cstheme="minorEastAsia"/>
          <w:sz w:val="32"/>
          <w:szCs w:val="32"/>
          <w:lang w:eastAsia="zh-CN"/>
        </w:rPr>
        <w:t>种子质量检测</w:t>
      </w:r>
      <w:r>
        <w:rPr>
          <w:rFonts w:hint="eastAsia" w:ascii="仿宋_GB2312" w:eastAsia="仿宋_GB2312" w:hAnsiTheme="minorEastAsia" w:cstheme="minorEastAsia"/>
          <w:sz w:val="32"/>
          <w:szCs w:val="32"/>
        </w:rPr>
        <w:t>实训室</w:t>
      </w:r>
      <w:r>
        <w:rPr>
          <w:rFonts w:ascii="仿宋_GB2312" w:eastAsia="仿宋_GB2312" w:hAnsiTheme="minorEastAsia" w:cstheme="minorEastAsia"/>
          <w:sz w:val="32"/>
          <w:szCs w:val="32"/>
        </w:rPr>
        <w:t>1</w:t>
      </w:r>
      <w:r>
        <w:rPr>
          <w:rFonts w:hint="eastAsia" w:ascii="仿宋_GB2312" w:eastAsia="仿宋_GB2312" w:hAnsiTheme="minorEastAsia" w:cstheme="minorEastAsia"/>
          <w:sz w:val="32"/>
          <w:szCs w:val="32"/>
        </w:rPr>
        <w:t xml:space="preserve">个。这些都为本专业的组建运行开展实践教学提供了强有力的保障。 </w:t>
      </w:r>
    </w:p>
    <w:p>
      <w:pPr>
        <w:numPr>
          <w:ilvl w:val="0"/>
          <w:numId w:val="0"/>
        </w:numPr>
        <w:snapToGrid w:val="0"/>
        <w:spacing w:line="336" w:lineRule="auto"/>
        <w:ind w:left="612" w:leftChars="0"/>
        <w:rPr>
          <w:rFonts w:hint="eastAsia" w:ascii="仿宋_GB2312" w:eastAsia="仿宋_GB2312" w:hAnsiTheme="minorEastAsia" w:cstheme="minorEastAsia"/>
          <w:b/>
          <w:sz w:val="32"/>
          <w:szCs w:val="32"/>
        </w:rPr>
      </w:pPr>
      <w:r>
        <w:rPr>
          <w:rFonts w:hint="eastAsia" w:ascii="仿宋_GB2312" w:eastAsia="仿宋_GB2312" w:hAnsiTheme="minorEastAsia" w:cstheme="minorEastAsia"/>
          <w:b/>
          <w:sz w:val="32"/>
          <w:szCs w:val="32"/>
          <w:lang w:val="en-US" w:eastAsia="zh-CN"/>
        </w:rPr>
        <w:t>3.</w:t>
      </w:r>
      <w:r>
        <w:rPr>
          <w:rFonts w:hint="eastAsia" w:ascii="仿宋_GB2312" w:eastAsia="仿宋_GB2312" w:hAnsiTheme="minorEastAsia" w:cstheme="minorEastAsia"/>
          <w:b/>
          <w:sz w:val="32"/>
          <w:szCs w:val="32"/>
        </w:rPr>
        <w:t>校外实训基地</w:t>
      </w:r>
    </w:p>
    <w:p>
      <w:pPr>
        <w:snapToGrid w:val="0"/>
        <w:spacing w:line="336" w:lineRule="auto"/>
        <w:ind w:firstLine="640" w:firstLineChars="200"/>
        <w:rPr>
          <w:rFonts w:hint="eastAsia" w:ascii="仿宋_GB2312" w:eastAsia="仿宋_GB2312" w:hAnsiTheme="minorEastAsia" w:cstheme="minorEastAsia"/>
          <w:sz w:val="32"/>
          <w:szCs w:val="32"/>
          <w:lang w:eastAsia="zh-CN"/>
        </w:rPr>
      </w:pPr>
      <w:r>
        <w:rPr>
          <w:rFonts w:hint="eastAsia" w:ascii="仿宋_GB2312" w:eastAsia="仿宋_GB2312" w:hAnsiTheme="minorEastAsia" w:cstheme="minorEastAsia"/>
          <w:sz w:val="32"/>
          <w:szCs w:val="32"/>
        </w:rPr>
        <w:t>由农场、农业科技示范园区、农业承包大户等单位组成，其中应包含种子繁育、组织培养、苗木生产、经济作物生产等实习内容。</w:t>
      </w:r>
    </w:p>
    <w:p>
      <w:pPr>
        <w:pStyle w:val="3"/>
        <w:ind w:firstLine="643"/>
      </w:pPr>
      <w:bookmarkStart w:id="13" w:name="_Toc16344122"/>
      <w:r>
        <w:rPr>
          <w:rFonts w:hint="eastAsia"/>
        </w:rPr>
        <w:t>（三）教学资源</w:t>
      </w:r>
      <w:bookmarkEnd w:id="13"/>
      <w:r>
        <w:rPr>
          <w:rFonts w:hint="eastAsia"/>
        </w:rPr>
        <w:t xml:space="preserve"> </w:t>
      </w:r>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主要包括能够满足学生专业学习、教师专业教学研究和教学实施 需要的教材、图书及数字化资源等。</w:t>
      </w:r>
    </w:p>
    <w:p>
      <w:pPr>
        <w:snapToGrid w:val="0"/>
        <w:spacing w:line="336" w:lineRule="auto"/>
        <w:ind w:firstLine="643" w:firstLineChars="200"/>
        <w:rPr>
          <w:rFonts w:ascii="仿宋_GB2312" w:eastAsia="仿宋_GB2312" w:hAnsiTheme="minorEastAsia" w:cstheme="minorEastAsia"/>
          <w:b/>
          <w:sz w:val="32"/>
          <w:szCs w:val="32"/>
        </w:rPr>
      </w:pPr>
      <w:r>
        <w:rPr>
          <w:rFonts w:hint="eastAsia" w:ascii="仿宋_GB2312" w:eastAsia="仿宋_GB2312" w:hAnsiTheme="minorEastAsia" w:cstheme="minorEastAsia"/>
          <w:b/>
          <w:sz w:val="32"/>
          <w:szCs w:val="32"/>
        </w:rPr>
        <w:t xml:space="preserve">1.教材选用有关基本要求 </w:t>
      </w:r>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按照国家规定选用优质教材，禁止不合格的教材进入课堂。学校 应建立由专业教师、行业专家和教研人员等参与的教材选用机构，完 善教材选用制度，经过规范程序择优选用教材。</w:t>
      </w:r>
    </w:p>
    <w:p>
      <w:pPr>
        <w:snapToGrid w:val="0"/>
        <w:spacing w:line="336" w:lineRule="auto"/>
        <w:ind w:firstLine="643" w:firstLineChars="200"/>
        <w:rPr>
          <w:rFonts w:ascii="仿宋_GB2312" w:eastAsia="仿宋_GB2312" w:hAnsiTheme="minorEastAsia" w:cstheme="minorEastAsia"/>
          <w:b/>
          <w:sz w:val="32"/>
          <w:szCs w:val="32"/>
        </w:rPr>
      </w:pPr>
      <w:r>
        <w:rPr>
          <w:rFonts w:hint="eastAsia" w:ascii="仿宋_GB2312" w:eastAsia="仿宋_GB2312" w:hAnsiTheme="minorEastAsia" w:cstheme="minorEastAsia"/>
          <w:b/>
          <w:sz w:val="32"/>
          <w:szCs w:val="32"/>
        </w:rPr>
        <w:t>2.图书文献配备基本要求</w:t>
      </w:r>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图书文献配备能满足人才培养、专业建设、教科研等工作的需要，方便师生查询、借阅。 </w:t>
      </w:r>
    </w:p>
    <w:p>
      <w:pPr>
        <w:snapToGrid w:val="0"/>
        <w:spacing w:line="336" w:lineRule="auto"/>
        <w:ind w:firstLine="643" w:firstLineChars="200"/>
        <w:rPr>
          <w:rFonts w:ascii="仿宋_GB2312" w:eastAsia="仿宋_GB2312" w:hAnsiTheme="minorEastAsia" w:cstheme="minorEastAsia"/>
          <w:b/>
          <w:sz w:val="32"/>
          <w:szCs w:val="32"/>
        </w:rPr>
      </w:pPr>
      <w:r>
        <w:rPr>
          <w:rFonts w:hint="eastAsia" w:ascii="仿宋_GB2312" w:eastAsia="仿宋_GB2312" w:hAnsiTheme="minorEastAsia" w:cstheme="minorEastAsia"/>
          <w:b/>
          <w:sz w:val="32"/>
          <w:szCs w:val="32"/>
        </w:rPr>
        <w:t xml:space="preserve">3.数字资源配备基本要求 </w:t>
      </w:r>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建设、配备与本专业有关的音视频素材、教学课件、数字化教学 案例库、虚拟仿真软件、数字教材等专业教学资源库，种类丰富、形 式多样、使用便捷、动态更新、满足教学。</w:t>
      </w:r>
    </w:p>
    <w:p>
      <w:pPr>
        <w:pStyle w:val="3"/>
        <w:numPr>
          <w:ilvl w:val="0"/>
          <w:numId w:val="0"/>
        </w:numPr>
        <w:ind w:leftChars="200"/>
        <w:rPr>
          <w:rFonts w:hint="eastAsia"/>
        </w:rPr>
      </w:pPr>
      <w:bookmarkStart w:id="14" w:name="_Toc16344123"/>
      <w:r>
        <w:rPr>
          <w:rFonts w:hint="eastAsia"/>
          <w:lang w:eastAsia="zh-CN"/>
        </w:rPr>
        <w:t>（四）</w:t>
      </w:r>
      <w:r>
        <w:rPr>
          <w:rFonts w:hint="eastAsia"/>
        </w:rPr>
        <w:t>教学方法</w:t>
      </w:r>
      <w:bookmarkEnd w:id="14"/>
    </w:p>
    <w:p>
      <w:pPr>
        <w:snapToGrid w:val="0"/>
        <w:spacing w:line="336" w:lineRule="auto"/>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探究学习很重要。职校的老师经常会碰到这样的情况:要求学生讨论，可是学生面面相觑，谁也不说话。老师为了打破尴尬局面，一次次加以引导，但是仍不见成效；无奈之下，只能自己讲个不停。面对这种情况，老师提出的理由很有代表性，如:学生缺三自学的能力很多人连课本都看不懂，要是给他们探究问题，他们怎么搞得懂呢？教学进度是按计划进行的，这样的讨论很费时间，进度就会受影响。其实这些老师的感受是真实的，他们的观点也不是没有道理。但是，我们不能因为学生缺乏知识基础，就放弃探究学习。在职业学校学生中进行探究活动，教师要做更多更充分的准备，特别需要了解:学生需要的是什么？目前学生的基础知识还缺哪些？学生可以通过什么途径掌握？探究学习的过程仅仅在课堂，是得不到满足的；需要学生走出教室，走进生产，走进田间，走进网络世界。四、采用多媒体技术，充分利用教学资源。多媒体教学可运用于专业理论和实践操作技能课，特别是在课堂教学中能以其真实性、直观性，给学生第一手感性材料，帮助学生理解教材内容在课件的制作中，我们适当地运用动画、影片和声音对学生的学习氛围进行调节。媒体教学的优势在于:把枯燥的课堂变得生动、形象，能多次重现，帮助学生复习掌握，能在静态和动态的状况下展现给学生，既激发学生兴趣，调动学生学习的积极性，同时也大大加快理解速度:把学生的作品或学生操作实况拍成录像，在课堂上播放，师生共同活动，激起课堂高潮。4专业实践助推理论教学</w:t>
      </w:r>
    </w:p>
    <w:p>
      <w:pPr>
        <w:snapToGrid w:val="0"/>
        <w:spacing w:line="336" w:lineRule="auto"/>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专业实践是检验理论教学效果的必要环节。专业课的教学目的是培养学生的专业技能，使通过理论教学获得的专业理论知识得以验证，增强感性认识，强化和巩固教学效果。通过实际观察与操作，学生可对自己所学知识的深度和广度进行检测，找出不足，调动学习积极性。这就要求我们要千方百计地开辟第二课堂，组织学生进行社会调查、参观学习、田间试验，使学生学到最新知识，掌握最新信息，以补教材内容滞后的缺点。第二课堂不仅能培养学生的动手能力，使学生在亲身实践中增强对所学知识的进一步认识，真正把理论转化为现实的生产力，而且在动手实践过程中能培养学生热爱生产、热爱劳动的良好习惯。例如，物细胞肉眼看不到，如果不直接观察，这一部分内容就不可能学好于是我就安排实验课，让学生借助显微镜直接观察，眼见为实，这样既学到了知识，又学会了使用显微镜的技能。此外，每年我们还有计划地组织学生到周围农村的果园、菜园、食用菌场等实践场所进行季节性的专项实验实习，鼓励学生进行农村产业结构的调查和农产品市场的调查，使学生真正地学到技术，真正地了解“三农”，从而培养学生热爱专业、热爱“三农”、勤于钻研的优良品质，为培养农村需要的专业技术人才打下基础。</w:t>
      </w:r>
    </w:p>
    <w:p>
      <w:pPr>
        <w:pStyle w:val="3"/>
        <w:ind w:firstLine="643"/>
      </w:pPr>
      <w:bookmarkStart w:id="15" w:name="_Toc16344124"/>
      <w:r>
        <w:rPr>
          <w:rFonts w:hint="eastAsia"/>
        </w:rPr>
        <w:t>（五）学习评价</w:t>
      </w:r>
      <w:bookmarkEnd w:id="15"/>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建立学校、行业企业、学生三方评价体系，以能力为核心的评价模式。</w:t>
      </w:r>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改革课程考核方法。改变单一考试方式，采用笔试、技能操作相结合的考核方法，注重过程考核，平时考核与期末考核并重。</w:t>
      </w:r>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构建多元化考试评价体系。改变由学校单一考试评价的模式，建立学校、行业企业、学生评价及学生自评相结合的多元化考试评价体系。</w:t>
      </w:r>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制定具体的评价表，根据学生的学习与工作态度、过程、效果等方面做出综合评价。在校期间学习学生，学期结束时，由老师评价、学生互评和学生自评三方综合评价。顶岗实习学生，在实习结束时，由学生自己、企业员工或企业主管、指导老师三方根据评价表对学生的表现进行综合评价。</w:t>
      </w:r>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重组考核内容。重组包括学生学习能力、职业技能、职业素养和综合能力等考核内容，侧重学生职业技能的考核及综合能力的评价。</w:t>
      </w:r>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将职业资格鉴定评价体系引入课程考核标准。将课程考核评价与社会、企业认可的证书接轨，课程内容与证书内容衔接，学生学习完相关课程后即可参加相应的职业资格鉴定，能否获取合格证书与该门课程综合成绩挂钩。课程考核理论考试、技能考核和平时表现三个部分组成。理论考试分段考和期考。技能考核是期末进行一次综合性技能考核。平时表现包括平时测验、提问、课堂练习、学习纪律、技能抽查、技能考核。</w:t>
      </w:r>
    </w:p>
    <w:p>
      <w:pPr>
        <w:pStyle w:val="12"/>
        <w:widowControl w:val="0"/>
        <w:snapToGrid w:val="0"/>
        <w:spacing w:before="0" w:beforeAutospacing="0" w:after="0" w:afterAutospacing="0" w:line="336" w:lineRule="auto"/>
        <w:ind w:firstLine="640" w:firstLineChars="200"/>
        <w:jc w:val="both"/>
        <w:rPr>
          <w:rFonts w:ascii="仿宋_GB2312" w:eastAsia="仿宋_GB2312" w:hAnsiTheme="minorEastAsia" w:cstheme="minorEastAsia"/>
          <w:kern w:val="2"/>
          <w:sz w:val="32"/>
          <w:szCs w:val="32"/>
        </w:rPr>
      </w:pPr>
      <w:r>
        <w:rPr>
          <w:rFonts w:hint="eastAsia" w:ascii="仿宋_GB2312" w:eastAsia="仿宋_GB2312" w:hAnsiTheme="minorEastAsia" w:cstheme="minorEastAsia"/>
          <w:kern w:val="2"/>
          <w:sz w:val="32"/>
          <w:szCs w:val="32"/>
        </w:rPr>
        <w:t>校内实训考核由校内指导教师和企业指导教师共同评定，以校内评价为主，校内和校外指导教师的评价各占一定比重。主要根据学生完成实训成果、平时表现、操作能力、技术报告和态度综合评定，按“优、良、中、及格、不及格”五个等级给出考核成绩。</w:t>
      </w:r>
    </w:p>
    <w:p>
      <w:pPr>
        <w:pStyle w:val="12"/>
        <w:widowControl w:val="0"/>
        <w:snapToGrid w:val="0"/>
        <w:spacing w:before="0" w:beforeAutospacing="0" w:after="0" w:afterAutospacing="0" w:line="336" w:lineRule="auto"/>
        <w:ind w:firstLine="640" w:firstLineChars="200"/>
        <w:jc w:val="both"/>
        <w:rPr>
          <w:rFonts w:ascii="仿宋_GB2312" w:eastAsia="仿宋_GB2312" w:hAnsiTheme="minorEastAsia" w:cstheme="minorEastAsia"/>
          <w:kern w:val="2"/>
          <w:sz w:val="32"/>
          <w:szCs w:val="32"/>
        </w:rPr>
      </w:pPr>
      <w:r>
        <w:rPr>
          <w:rFonts w:hint="eastAsia" w:ascii="仿宋_GB2312" w:eastAsia="仿宋_GB2312" w:hAnsiTheme="minorEastAsia" w:cstheme="minorEastAsia"/>
          <w:kern w:val="2"/>
          <w:sz w:val="32"/>
          <w:szCs w:val="32"/>
        </w:rPr>
        <w:t>顶岗实习严格执行《校外顶岗实习管理规定》，考核由企业指导教师和校内指导教师共同评定，以企业评价为主。校内指导教师主要根据学生的顶岗实习总结、顶岗实习周记、毕业设计论文、毕业答辩和对学生的指导记录进行评定，并填写《顶岗实习鉴定表》；企业指导教师主要根据学生在顶岗实习期间运用所学专业知识解决生产实际问题的能力以及职业素质提高情况进行评定，并填写《顶岗实习鉴定表》，校内和校外指导教师的评价所占权重各为50%。</w:t>
      </w:r>
    </w:p>
    <w:p>
      <w:pPr>
        <w:pStyle w:val="12"/>
        <w:widowControl w:val="0"/>
        <w:snapToGrid w:val="0"/>
        <w:spacing w:before="0" w:beforeAutospacing="0" w:after="0" w:afterAutospacing="0" w:line="336" w:lineRule="auto"/>
        <w:ind w:firstLine="643" w:firstLineChars="200"/>
        <w:jc w:val="both"/>
        <w:rPr>
          <w:rFonts w:ascii="仿宋_GB2312" w:eastAsia="仿宋_GB2312" w:hAnsiTheme="minorEastAsia" w:cstheme="minorEastAsia"/>
          <w:sz w:val="32"/>
          <w:szCs w:val="32"/>
        </w:rPr>
      </w:pPr>
      <w:r>
        <w:rPr>
          <w:rFonts w:hint="eastAsia" w:ascii="仿宋_GB2312" w:eastAsia="仿宋_GB2312" w:hAnsiTheme="minorEastAsia" w:cstheme="minorEastAsia"/>
          <w:b/>
          <w:sz w:val="32"/>
          <w:szCs w:val="32"/>
          <w:lang w:eastAsia="zh-CN"/>
        </w:rPr>
        <w:t>（六）</w:t>
      </w:r>
      <w:r>
        <w:rPr>
          <w:rFonts w:hint="eastAsia" w:ascii="仿宋_GB2312" w:eastAsia="仿宋_GB2312" w:hAnsiTheme="minorEastAsia" w:cstheme="minorEastAsia"/>
          <w:b/>
          <w:sz w:val="32"/>
          <w:szCs w:val="32"/>
        </w:rPr>
        <w:t>质量管理</w:t>
      </w:r>
      <w:r>
        <w:rPr>
          <w:rFonts w:hint="eastAsia" w:ascii="仿宋_GB2312" w:eastAsia="仿宋_GB2312" w:hAnsiTheme="minorEastAsia" w:cstheme="minorEastAsia"/>
          <w:sz w:val="32"/>
          <w:szCs w:val="32"/>
        </w:rPr>
        <w:t xml:space="preserve"> </w:t>
      </w:r>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1.建立健全包括项目建设领导责任制度和项目负责人制度，做到机构落实、人员落实、责任落实、方案落实、资金落实、奖惩落实。建立健全包括专业建设管理、教学督导及教学检查、师资队伍建设、实训设施及基地建设、教学资源建设、教学质量考核、毕业生就业指导等一系列制度，使专业建设的各个项目及各个环节都有规范的制度管理作支撑。 </w:t>
      </w:r>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2.完善课堂教学、教学评价、实习实训、毕业设计以及专业调研、人才培养方案更新、资源建设等方面质量标准建设，通过教学实施、过程监控、质量评价和持续改进，达成人才培养规格。 </w:t>
      </w:r>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3.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专业教研组织应充分利用评价分析结果有效改进专业教学，持续提高人才培养质量。</w:t>
      </w:r>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4.拓展校外实习基地的功能，与企业签订项目开发协议，开展应用研究和技术开发；由学校提供场地和学生管理，企业（公司）提供设备、技术支持，以企业为主组织学生参与实际项目的开发。加强学生在校外实习基地顶岗实习的过程管理，落实学习过程与工作过程相结合的学习模式。</w:t>
      </w:r>
    </w:p>
    <w:p>
      <w:pPr>
        <w:snapToGrid w:val="0"/>
        <w:spacing w:line="336" w:lineRule="auto"/>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5.学校应建立毕业生跟踪反馈机制及社会评价机制，并对生源情况、在校生学业水平、毕业生就业情况等进行分析，定期评价人才培养质量和培养目标达成情况。 </w:t>
      </w:r>
    </w:p>
    <w:p>
      <w:pPr>
        <w:pStyle w:val="2"/>
        <w:ind w:firstLine="640"/>
      </w:pPr>
      <w:bookmarkStart w:id="16" w:name="_Toc16344125"/>
      <w:r>
        <w:rPr>
          <w:rFonts w:hint="eastAsia"/>
        </w:rPr>
        <w:t>九、毕业要求</w:t>
      </w:r>
      <w:bookmarkEnd w:id="16"/>
    </w:p>
    <w:p>
      <w:pPr>
        <w:snapToGrid w:val="0"/>
        <w:spacing w:line="336" w:lineRule="auto"/>
        <w:ind w:firstLine="640" w:firstLineChars="20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具有良好的思想道德和身体素质，符合学校规定的德育和体育标准，</w:t>
      </w:r>
      <w:r>
        <w:rPr>
          <w:rFonts w:hint="eastAsia" w:ascii="仿宋_GB2312" w:eastAsia="仿宋_GB2312" w:hAnsiTheme="minorEastAsia" w:cstheme="minorEastAsia"/>
          <w:sz w:val="32"/>
          <w:szCs w:val="32"/>
          <w:lang w:eastAsia="zh-CN"/>
        </w:rPr>
        <w:t>同时</w:t>
      </w:r>
      <w:r>
        <w:rPr>
          <w:rFonts w:hint="eastAsia" w:ascii="仿宋_GB2312" w:eastAsia="仿宋_GB2312" w:hAnsiTheme="minorEastAsia" w:cstheme="minorEastAsia"/>
          <w:sz w:val="32"/>
          <w:szCs w:val="32"/>
        </w:rPr>
        <w:t>学分必须达到194学分才能毕业。选修学分可在选修课程中获得，也可在本专业中的其他专业方向中获得，还可根据技能大赛、创新大赛等情况设奖励学分，让学生在奖励学分中获得，但累计奖励不得超过6学分或100课时。</w:t>
      </w:r>
    </w:p>
    <w:p>
      <w:pPr>
        <w:snapToGrid w:val="0"/>
        <w:spacing w:line="336" w:lineRule="auto"/>
        <w:ind w:firstLine="640" w:firstLineChars="200"/>
        <w:rPr>
          <w:rFonts w:hint="eastAsia" w:ascii="仿宋_GB2312" w:eastAsia="仿宋_GB2312" w:hAnsiTheme="minorEastAsia" w:cstheme="minorEastAsia"/>
          <w:sz w:val="32"/>
          <w:szCs w:val="32"/>
        </w:rPr>
      </w:pPr>
    </w:p>
    <w:sectPr>
      <w:pgSz w:w="11906" w:h="16838"/>
      <w:pgMar w:top="1417" w:right="1134" w:bottom="1531" w:left="1134" w:header="851" w:footer="1134" w:gutter="0"/>
      <w:cols w:space="0" w:num="1"/>
      <w:rtlGutter w:val="0"/>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仿宋_GB2312" w:eastAsia="仿宋_GB2312"/>
        <w:sz w:val="24"/>
        <w:szCs w:val="24"/>
      </w:rP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572012"/>
      <w:docPartObj>
        <w:docPartGallery w:val="autotext"/>
      </w:docPartObj>
    </w:sdtPr>
    <w:sdtEndPr>
      <w:rPr>
        <w:rFonts w:hint="eastAsia" w:ascii="仿宋_GB2312" w:eastAsia="仿宋_GB2312"/>
        <w:sz w:val="24"/>
        <w:szCs w:val="24"/>
      </w:rPr>
    </w:sdtEndPr>
    <w:sdtContent>
      <w:p>
        <w:pPr>
          <w:pStyle w:val="8"/>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ascii="仿宋_GB2312" w:eastAsia="仿宋_GB2312"/>
            <w:sz w:val="24"/>
            <w:szCs w:val="24"/>
            <w:lang w:val="zh-CN"/>
          </w:rPr>
          <w:t>62</w:t>
        </w:r>
        <w:r>
          <w:rPr>
            <w:rFonts w:hint="eastAsia" w:ascii="仿宋_GB2312" w:eastAsia="仿宋_GB2312"/>
            <w:sz w:val="24"/>
            <w:szCs w:val="24"/>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904C37"/>
    <w:multiLevelType w:val="singleLevel"/>
    <w:tmpl w:val="BB904C37"/>
    <w:lvl w:ilvl="0" w:tentative="0">
      <w:start w:val="2"/>
      <w:numFmt w:val="decimal"/>
      <w:lvlText w:val="%1."/>
      <w:lvlJc w:val="left"/>
      <w:pPr>
        <w:tabs>
          <w:tab w:val="left" w:pos="312"/>
        </w:tabs>
        <w:ind w:left="612" w:leftChars="0" w:firstLine="0" w:firstLineChars="0"/>
      </w:pPr>
    </w:lvl>
  </w:abstractNum>
  <w:abstractNum w:abstractNumId="1">
    <w:nsid w:val="C88AC16B"/>
    <w:multiLevelType w:val="singleLevel"/>
    <w:tmpl w:val="C88AC16B"/>
    <w:lvl w:ilvl="0" w:tentative="0">
      <w:start w:val="2"/>
      <w:numFmt w:val="chineseCounting"/>
      <w:suff w:val="nothing"/>
      <w:lvlText w:val="（%1）"/>
      <w:lvlJc w:val="left"/>
      <w:rPr>
        <w:rFonts w:hint="eastAsia"/>
      </w:rPr>
    </w:lvl>
  </w:abstractNum>
  <w:abstractNum w:abstractNumId="2">
    <w:nsid w:val="02F0BFFA"/>
    <w:multiLevelType w:val="singleLevel"/>
    <w:tmpl w:val="02F0BFFA"/>
    <w:lvl w:ilvl="0" w:tentative="0">
      <w:start w:val="8"/>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Y2E2MGQ1NjE3ZGMxYWE4ODY5YjRlNWE2MjZiYmEifQ=="/>
  </w:docVars>
  <w:rsids>
    <w:rsidRoot w:val="21EC44C8"/>
    <w:rsid w:val="00023633"/>
    <w:rsid w:val="000D315E"/>
    <w:rsid w:val="001B33A2"/>
    <w:rsid w:val="002B3407"/>
    <w:rsid w:val="00345163"/>
    <w:rsid w:val="003578B1"/>
    <w:rsid w:val="00422646"/>
    <w:rsid w:val="00511574"/>
    <w:rsid w:val="00586956"/>
    <w:rsid w:val="00693D84"/>
    <w:rsid w:val="006B1CDB"/>
    <w:rsid w:val="006B4515"/>
    <w:rsid w:val="0071549E"/>
    <w:rsid w:val="00874318"/>
    <w:rsid w:val="008775DA"/>
    <w:rsid w:val="00883034"/>
    <w:rsid w:val="008F4448"/>
    <w:rsid w:val="00912172"/>
    <w:rsid w:val="00A73765"/>
    <w:rsid w:val="00B61EB2"/>
    <w:rsid w:val="00BB44FA"/>
    <w:rsid w:val="00C67B7F"/>
    <w:rsid w:val="00CD115E"/>
    <w:rsid w:val="00CE6D34"/>
    <w:rsid w:val="00DF0A0B"/>
    <w:rsid w:val="00DF5056"/>
    <w:rsid w:val="00FA698B"/>
    <w:rsid w:val="00FF62FF"/>
    <w:rsid w:val="02D77669"/>
    <w:rsid w:val="036B0684"/>
    <w:rsid w:val="046E58F6"/>
    <w:rsid w:val="05FE15BC"/>
    <w:rsid w:val="06377062"/>
    <w:rsid w:val="065F0916"/>
    <w:rsid w:val="07AB38A5"/>
    <w:rsid w:val="080730BB"/>
    <w:rsid w:val="080A1075"/>
    <w:rsid w:val="0BF56815"/>
    <w:rsid w:val="0CDA225B"/>
    <w:rsid w:val="0CFA2E6B"/>
    <w:rsid w:val="0DB3210B"/>
    <w:rsid w:val="0EF11502"/>
    <w:rsid w:val="0F9119EC"/>
    <w:rsid w:val="10724F09"/>
    <w:rsid w:val="10AC72C7"/>
    <w:rsid w:val="11760CF0"/>
    <w:rsid w:val="11FD6F72"/>
    <w:rsid w:val="121A08A6"/>
    <w:rsid w:val="12E50E19"/>
    <w:rsid w:val="138B5078"/>
    <w:rsid w:val="165C42E4"/>
    <w:rsid w:val="16D622D0"/>
    <w:rsid w:val="17DF0C58"/>
    <w:rsid w:val="1AC07713"/>
    <w:rsid w:val="1B694097"/>
    <w:rsid w:val="1B7C4EE1"/>
    <w:rsid w:val="1C054506"/>
    <w:rsid w:val="21B7724F"/>
    <w:rsid w:val="21EC44C8"/>
    <w:rsid w:val="23202690"/>
    <w:rsid w:val="251A5AB5"/>
    <w:rsid w:val="2590680C"/>
    <w:rsid w:val="26731EC3"/>
    <w:rsid w:val="27945509"/>
    <w:rsid w:val="2BA6416B"/>
    <w:rsid w:val="2BF76121"/>
    <w:rsid w:val="2EDE7AB0"/>
    <w:rsid w:val="303F5824"/>
    <w:rsid w:val="30617599"/>
    <w:rsid w:val="315E6BD4"/>
    <w:rsid w:val="33D953FA"/>
    <w:rsid w:val="340B4B8A"/>
    <w:rsid w:val="35971760"/>
    <w:rsid w:val="362B350D"/>
    <w:rsid w:val="36721284"/>
    <w:rsid w:val="36A974E3"/>
    <w:rsid w:val="36B378C3"/>
    <w:rsid w:val="38414576"/>
    <w:rsid w:val="38D02126"/>
    <w:rsid w:val="39C26783"/>
    <w:rsid w:val="3A383FAB"/>
    <w:rsid w:val="3B2C1CC6"/>
    <w:rsid w:val="3F89171E"/>
    <w:rsid w:val="40663D25"/>
    <w:rsid w:val="42F72C3E"/>
    <w:rsid w:val="43396141"/>
    <w:rsid w:val="451F13C1"/>
    <w:rsid w:val="46306FE3"/>
    <w:rsid w:val="4681075F"/>
    <w:rsid w:val="469468F6"/>
    <w:rsid w:val="46C0464E"/>
    <w:rsid w:val="46F01B8E"/>
    <w:rsid w:val="471F55D1"/>
    <w:rsid w:val="476348AA"/>
    <w:rsid w:val="48175316"/>
    <w:rsid w:val="483C6250"/>
    <w:rsid w:val="4A2835E0"/>
    <w:rsid w:val="4A46645F"/>
    <w:rsid w:val="4B133591"/>
    <w:rsid w:val="4B50250A"/>
    <w:rsid w:val="4C880C7F"/>
    <w:rsid w:val="4D612EB2"/>
    <w:rsid w:val="4DB93DA5"/>
    <w:rsid w:val="4F271C9F"/>
    <w:rsid w:val="4F5F76FD"/>
    <w:rsid w:val="4FC16132"/>
    <w:rsid w:val="50F83DA0"/>
    <w:rsid w:val="554D52C2"/>
    <w:rsid w:val="55D56C62"/>
    <w:rsid w:val="56251D25"/>
    <w:rsid w:val="56282CFD"/>
    <w:rsid w:val="562916E7"/>
    <w:rsid w:val="56DE7423"/>
    <w:rsid w:val="58B40283"/>
    <w:rsid w:val="5A6C088D"/>
    <w:rsid w:val="5AC54106"/>
    <w:rsid w:val="5EAA6488"/>
    <w:rsid w:val="5F1C0E55"/>
    <w:rsid w:val="5F552CB8"/>
    <w:rsid w:val="5F982043"/>
    <w:rsid w:val="62DB5623"/>
    <w:rsid w:val="634A3371"/>
    <w:rsid w:val="63A7683F"/>
    <w:rsid w:val="65246109"/>
    <w:rsid w:val="66106E9A"/>
    <w:rsid w:val="668563C3"/>
    <w:rsid w:val="69723078"/>
    <w:rsid w:val="69C66827"/>
    <w:rsid w:val="6BA277B8"/>
    <w:rsid w:val="6D630337"/>
    <w:rsid w:val="7306690F"/>
    <w:rsid w:val="73441AFC"/>
    <w:rsid w:val="73DD51BA"/>
    <w:rsid w:val="748E7ACE"/>
    <w:rsid w:val="74EE354E"/>
    <w:rsid w:val="773C349C"/>
    <w:rsid w:val="7A9F3B30"/>
    <w:rsid w:val="7BB546B3"/>
    <w:rsid w:val="7C007839"/>
    <w:rsid w:val="7CC75E22"/>
    <w:rsid w:val="7CED1C62"/>
    <w:rsid w:val="7D011B56"/>
    <w:rsid w:val="7EC73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spacing w:line="336" w:lineRule="auto"/>
      <w:ind w:firstLine="200" w:firstLineChars="200"/>
      <w:outlineLvl w:val="0"/>
    </w:pPr>
    <w:rPr>
      <w:rFonts w:eastAsia="黑体"/>
      <w:bCs/>
      <w:kern w:val="44"/>
      <w:sz w:val="32"/>
      <w:szCs w:val="44"/>
    </w:rPr>
  </w:style>
  <w:style w:type="paragraph" w:styleId="3">
    <w:name w:val="heading 2"/>
    <w:basedOn w:val="1"/>
    <w:next w:val="1"/>
    <w:link w:val="24"/>
    <w:unhideWhenUsed/>
    <w:qFormat/>
    <w:uiPriority w:val="0"/>
    <w:pPr>
      <w:spacing w:line="336" w:lineRule="auto"/>
      <w:ind w:firstLine="200" w:firstLineChars="200"/>
      <w:outlineLvl w:val="1"/>
    </w:pPr>
    <w:rPr>
      <w:rFonts w:eastAsia="楷体_GB2312" w:asciiTheme="majorHAnsi" w:hAnsiTheme="majorHAnsi" w:cstheme="majorBidi"/>
      <w:b/>
      <w:bCs/>
      <w:sz w:val="32"/>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7"/>
    <w:qFormat/>
    <w:uiPriority w:val="0"/>
    <w:rPr>
      <w:rFonts w:ascii="宋体" w:hAnsi="Courier New" w:cs="Courier New"/>
      <w:szCs w:val="21"/>
    </w:rPr>
  </w:style>
  <w:style w:type="paragraph" w:styleId="5">
    <w:name w:val="Date"/>
    <w:basedOn w:val="1"/>
    <w:next w:val="1"/>
    <w:link w:val="30"/>
    <w:qFormat/>
    <w:uiPriority w:val="0"/>
    <w:pPr>
      <w:ind w:left="100" w:leftChars="2500"/>
    </w:pPr>
  </w:style>
  <w:style w:type="paragraph" w:styleId="6">
    <w:name w:val="Body Text Indent 2"/>
    <w:basedOn w:val="1"/>
    <w:link w:val="28"/>
    <w:qFormat/>
    <w:uiPriority w:val="0"/>
    <w:pPr>
      <w:spacing w:after="120" w:line="480" w:lineRule="auto"/>
      <w:ind w:left="420" w:leftChars="200"/>
    </w:pPr>
  </w:style>
  <w:style w:type="paragraph" w:styleId="7">
    <w:name w:val="Balloon Text"/>
    <w:basedOn w:val="1"/>
    <w:link w:val="31"/>
    <w:uiPriority w:val="0"/>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iPriority w:val="39"/>
    <w:pPr>
      <w:tabs>
        <w:tab w:val="right" w:leader="dot" w:pos="8720"/>
      </w:tabs>
      <w:snapToGrid w:val="0"/>
      <w:spacing w:line="312" w:lineRule="auto"/>
      <w:ind w:firstLine="283" w:firstLineChars="135"/>
    </w:pPr>
  </w:style>
  <w:style w:type="paragraph" w:styleId="11">
    <w:name w:val="toc 2"/>
    <w:basedOn w:val="1"/>
    <w:next w:val="1"/>
    <w:qFormat/>
    <w:uiPriority w:val="39"/>
    <w:pPr>
      <w:tabs>
        <w:tab w:val="right" w:leader="dot" w:pos="8720"/>
      </w:tabs>
      <w:snapToGrid w:val="0"/>
      <w:spacing w:line="312" w:lineRule="auto"/>
      <w:ind w:left="420" w:leftChars="200" w:firstLine="4" w:firstLineChars="2"/>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Title"/>
    <w:basedOn w:val="1"/>
    <w:next w:val="1"/>
    <w:link w:val="22"/>
    <w:qFormat/>
    <w:uiPriority w:val="0"/>
    <w:pPr>
      <w:spacing w:before="240" w:after="60"/>
      <w:jc w:val="center"/>
      <w:outlineLvl w:val="0"/>
    </w:pPr>
    <w:rPr>
      <w:rFonts w:asciiTheme="majorHAnsi" w:hAnsiTheme="majorHAnsi" w:eastAsiaTheme="majorEastAsia" w:cstheme="majorBidi"/>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basedOn w:val="16"/>
    <w:unhideWhenUsed/>
    <w:qFormat/>
    <w:uiPriority w:val="99"/>
    <w:rPr>
      <w:color w:val="0563C1" w:themeColor="hyperlink"/>
      <w:u w:val="single"/>
      <w14:textFill>
        <w14:solidFill>
          <w14:schemeClr w14:val="hlink"/>
        </w14:solidFill>
      </w14:textFill>
    </w:rPr>
  </w:style>
  <w:style w:type="paragraph" w:styleId="20">
    <w:name w:val="List Paragraph"/>
    <w:basedOn w:val="1"/>
    <w:qFormat/>
    <w:uiPriority w:val="34"/>
    <w:pPr>
      <w:ind w:firstLine="420" w:firstLineChars="200"/>
    </w:pPr>
  </w:style>
  <w:style w:type="character" w:customStyle="1" w:styleId="21">
    <w:name w:val="apple-converted-space"/>
    <w:basedOn w:val="16"/>
    <w:qFormat/>
    <w:uiPriority w:val="0"/>
  </w:style>
  <w:style w:type="character" w:customStyle="1" w:styleId="22">
    <w:name w:val="标题 字符"/>
    <w:basedOn w:val="16"/>
    <w:link w:val="13"/>
    <w:qFormat/>
    <w:uiPriority w:val="0"/>
    <w:rPr>
      <w:rFonts w:asciiTheme="majorHAnsi" w:hAnsiTheme="majorHAnsi" w:eastAsiaTheme="majorEastAsia" w:cstheme="majorBidi"/>
      <w:b/>
      <w:bCs/>
      <w:kern w:val="2"/>
      <w:sz w:val="32"/>
      <w:szCs w:val="32"/>
    </w:rPr>
  </w:style>
  <w:style w:type="character" w:customStyle="1" w:styleId="23">
    <w:name w:val="标题 1 字符"/>
    <w:basedOn w:val="16"/>
    <w:link w:val="2"/>
    <w:qFormat/>
    <w:uiPriority w:val="0"/>
    <w:rPr>
      <w:rFonts w:eastAsia="黑体"/>
      <w:bCs/>
      <w:kern w:val="44"/>
      <w:sz w:val="32"/>
      <w:szCs w:val="44"/>
    </w:rPr>
  </w:style>
  <w:style w:type="character" w:customStyle="1" w:styleId="24">
    <w:name w:val="标题 2 字符"/>
    <w:basedOn w:val="16"/>
    <w:link w:val="3"/>
    <w:qFormat/>
    <w:uiPriority w:val="0"/>
    <w:rPr>
      <w:rFonts w:eastAsia="楷体_GB2312" w:asciiTheme="majorHAnsi" w:hAnsiTheme="majorHAnsi" w:cstheme="majorBidi"/>
      <w:b/>
      <w:bCs/>
      <w:kern w:val="2"/>
      <w:sz w:val="32"/>
      <w:szCs w:val="32"/>
    </w:rPr>
  </w:style>
  <w:style w:type="character" w:customStyle="1" w:styleId="25">
    <w:name w:val="页脚 字符"/>
    <w:basedOn w:val="16"/>
    <w:link w:val="8"/>
    <w:uiPriority w:val="99"/>
    <w:rPr>
      <w:kern w:val="2"/>
      <w:sz w:val="18"/>
      <w:szCs w:val="18"/>
    </w:rPr>
  </w:style>
  <w:style w:type="character" w:customStyle="1" w:styleId="26">
    <w:name w:val="页眉 字符"/>
    <w:basedOn w:val="16"/>
    <w:link w:val="9"/>
    <w:qFormat/>
    <w:uiPriority w:val="99"/>
    <w:rPr>
      <w:kern w:val="2"/>
      <w:sz w:val="18"/>
      <w:szCs w:val="18"/>
    </w:rPr>
  </w:style>
  <w:style w:type="character" w:customStyle="1" w:styleId="27">
    <w:name w:val="纯文本 字符"/>
    <w:basedOn w:val="16"/>
    <w:link w:val="4"/>
    <w:qFormat/>
    <w:uiPriority w:val="0"/>
    <w:rPr>
      <w:rFonts w:ascii="宋体" w:hAnsi="Courier New" w:cs="Courier New"/>
      <w:kern w:val="2"/>
      <w:sz w:val="21"/>
      <w:szCs w:val="21"/>
    </w:rPr>
  </w:style>
  <w:style w:type="character" w:customStyle="1" w:styleId="28">
    <w:name w:val="正文文本缩进 2 字符"/>
    <w:basedOn w:val="16"/>
    <w:link w:val="6"/>
    <w:qFormat/>
    <w:uiPriority w:val="0"/>
    <w:rPr>
      <w:kern w:val="2"/>
      <w:sz w:val="21"/>
      <w:szCs w:val="24"/>
    </w:rPr>
  </w:style>
  <w:style w:type="paragraph" w:customStyle="1" w:styleId="29">
    <w:name w:val="TOC Heading"/>
    <w:basedOn w:val="2"/>
    <w:next w:val="1"/>
    <w:unhideWhenUsed/>
    <w:qFormat/>
    <w:uiPriority w:val="39"/>
    <w:pPr>
      <w:keepNext/>
      <w:keepLines/>
      <w:widowControl/>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szCs w:val="32"/>
    </w:rPr>
  </w:style>
  <w:style w:type="character" w:customStyle="1" w:styleId="30">
    <w:name w:val="日期 字符"/>
    <w:basedOn w:val="16"/>
    <w:link w:val="5"/>
    <w:qFormat/>
    <w:uiPriority w:val="0"/>
    <w:rPr>
      <w:kern w:val="2"/>
      <w:sz w:val="21"/>
      <w:szCs w:val="24"/>
    </w:rPr>
  </w:style>
  <w:style w:type="character" w:customStyle="1" w:styleId="31">
    <w:name w:val="批注框文本 字符"/>
    <w:basedOn w:val="16"/>
    <w:link w:val="7"/>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946E5-19C3-44B7-9FAB-7C12DC0E128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34</Pages>
  <Words>18536</Words>
  <Characters>18931</Characters>
  <Lines>266</Lines>
  <Paragraphs>74</Paragraphs>
  <TotalTime>2</TotalTime>
  <ScaleCrop>false</ScaleCrop>
  <LinksUpToDate>false</LinksUpToDate>
  <CharactersWithSpaces>19062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2019-07-30T08:49:00Z</dcterms:created>
  <dc:creator>玺娅</dc:creator>
  <cp:lastModifiedBy>Logan剛</cp:lastModifiedBy>
  <cp:lastPrinted>2019-08-16T07:54:00Z</cp:lastPrinted>
  <dcterms:modified xsi:type="dcterms:W3CDTF">2023-03-12T01:37:23Z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C59BDED3B7AF461CAC7D44E6A5CFABC4</vt:lpwstr>
  </property>
</Properties>
</file>